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423" w:rsidRPr="00551630" w:rsidRDefault="00D24A2D" w:rsidP="00551630">
      <w:pPr>
        <w:spacing w:line="480" w:lineRule="auto"/>
        <w:jc w:val="both"/>
      </w:pPr>
      <w:r w:rsidRPr="00551630">
        <w:t xml:space="preserve">Walter </w:t>
      </w:r>
      <w:r w:rsidR="00302DA6" w:rsidRPr="00551630">
        <w:t>Benjamin</w:t>
      </w:r>
      <w:r w:rsidRPr="00551630">
        <w:t xml:space="preserve">, </w:t>
      </w:r>
      <w:r w:rsidR="00C470CE" w:rsidRPr="00551630">
        <w:t xml:space="preserve">Siegfried </w:t>
      </w:r>
      <w:proofErr w:type="spellStart"/>
      <w:r w:rsidR="00C470CE" w:rsidRPr="00551630">
        <w:t>Kracauer</w:t>
      </w:r>
      <w:proofErr w:type="spellEnd"/>
      <w:r w:rsidR="00C470CE" w:rsidRPr="00551630">
        <w:t>,</w:t>
      </w:r>
      <w:r w:rsidRPr="00551630">
        <w:t xml:space="preserve"> </w:t>
      </w:r>
      <w:r w:rsidR="00C470CE" w:rsidRPr="00551630">
        <w:t>T.W. Adorno</w:t>
      </w:r>
      <w:r w:rsidR="007A3100" w:rsidRPr="00551630">
        <w:t xml:space="preserve"> and Companions Writing the </w:t>
      </w:r>
      <w:r w:rsidR="00C470CE" w:rsidRPr="00551630">
        <w:t xml:space="preserve">City </w:t>
      </w:r>
    </w:p>
    <w:p w:rsidR="00551630" w:rsidRDefault="00551630" w:rsidP="00551630">
      <w:pPr>
        <w:spacing w:line="480" w:lineRule="auto"/>
        <w:jc w:val="both"/>
      </w:pPr>
      <w:r w:rsidRPr="00551630">
        <w:t>Esther Leslie</w:t>
      </w:r>
    </w:p>
    <w:p w:rsidR="00551630" w:rsidRDefault="00551630" w:rsidP="00551630">
      <w:pPr>
        <w:spacing w:line="480" w:lineRule="auto"/>
        <w:jc w:val="both"/>
      </w:pPr>
      <w:r>
        <w:t>Birkbeck, University of London</w:t>
      </w:r>
    </w:p>
    <w:p w:rsidR="00551630" w:rsidRDefault="00551630" w:rsidP="00551630">
      <w:pPr>
        <w:spacing w:line="480" w:lineRule="auto"/>
        <w:jc w:val="both"/>
        <w:rPr>
          <w:i/>
        </w:rPr>
      </w:pPr>
      <w:r w:rsidRPr="00551630">
        <w:rPr>
          <w:i/>
        </w:rPr>
        <w:t xml:space="preserve">Berlin, Paris, Naples, Flaneur, arcades, </w:t>
      </w:r>
      <w:r>
        <w:rPr>
          <w:i/>
        </w:rPr>
        <w:t xml:space="preserve">Baudelaire, feuilleton, </w:t>
      </w:r>
      <w:r w:rsidRPr="00551630">
        <w:rPr>
          <w:i/>
        </w:rPr>
        <w:t>constellation, porosity, broken</w:t>
      </w:r>
      <w:r>
        <w:rPr>
          <w:i/>
        </w:rPr>
        <w:t>, dialectic of enlightenment</w:t>
      </w:r>
    </w:p>
    <w:p w:rsidR="00645BBC" w:rsidRDefault="00645BBC" w:rsidP="00551630">
      <w:pPr>
        <w:spacing w:line="480" w:lineRule="auto"/>
        <w:jc w:val="both"/>
        <w:rPr>
          <w:i/>
        </w:rPr>
      </w:pPr>
    </w:p>
    <w:p w:rsidR="00645BBC" w:rsidRPr="00551630" w:rsidRDefault="00645BBC" w:rsidP="00551630">
      <w:pPr>
        <w:spacing w:line="480" w:lineRule="auto"/>
        <w:jc w:val="both"/>
        <w:rPr>
          <w:i/>
        </w:rPr>
      </w:pPr>
      <w:r>
        <w:rPr>
          <w:i/>
        </w:rPr>
        <w:t>Abstract</w:t>
      </w:r>
    </w:p>
    <w:p w:rsidR="00302DA6" w:rsidRPr="00645BBC" w:rsidRDefault="00551630" w:rsidP="00551630">
      <w:pPr>
        <w:spacing w:line="480" w:lineRule="auto"/>
        <w:jc w:val="both"/>
        <w:rPr>
          <w:i/>
        </w:rPr>
      </w:pPr>
      <w:r w:rsidRPr="00645BBC">
        <w:rPr>
          <w:i/>
        </w:rPr>
        <w:t xml:space="preserve">The Frankfurt School of thinkers and their associates are embedded in city life. They rely on the institutions of the city to communicate their ideas. </w:t>
      </w:r>
      <w:r w:rsidR="00645BBC" w:rsidRPr="00645BBC">
        <w:rPr>
          <w:i/>
        </w:rPr>
        <w:t>Furthermore, t</w:t>
      </w:r>
      <w:r w:rsidRPr="00645BBC">
        <w:rPr>
          <w:i/>
        </w:rPr>
        <w:t xml:space="preserve">hey absorb the </w:t>
      </w:r>
      <w:r w:rsidR="00645BBC" w:rsidRPr="00645BBC">
        <w:rPr>
          <w:i/>
        </w:rPr>
        <w:t>rhythms</w:t>
      </w:r>
      <w:r w:rsidRPr="00645BBC">
        <w:rPr>
          <w:i/>
        </w:rPr>
        <w:t xml:space="preserve"> and constructions that seem apparent to them in urban life into the structure and formats of their </w:t>
      </w:r>
      <w:r w:rsidR="00645BBC" w:rsidRPr="00645BBC">
        <w:rPr>
          <w:i/>
        </w:rPr>
        <w:t>writing</w:t>
      </w:r>
      <w:r w:rsidRPr="00645BBC">
        <w:rPr>
          <w:i/>
        </w:rPr>
        <w:t xml:space="preserve"> and thinking. This </w:t>
      </w:r>
      <w:r w:rsidR="00645BBC" w:rsidRPr="00645BBC">
        <w:rPr>
          <w:i/>
        </w:rPr>
        <w:t xml:space="preserve">claim is explored </w:t>
      </w:r>
      <w:r w:rsidR="00645BBC" w:rsidRPr="00645BBC">
        <w:rPr>
          <w:i/>
        </w:rPr>
        <w:t>in the thought of a number of critics associated with the Frankfurt School</w:t>
      </w:r>
      <w:r w:rsidR="00645BBC" w:rsidRPr="00645BBC">
        <w:rPr>
          <w:i/>
        </w:rPr>
        <w:t xml:space="preserve"> in relation to ideas of montage, constellation and porosity, </w:t>
      </w:r>
      <w:r w:rsidR="003D164E">
        <w:rPr>
          <w:i/>
        </w:rPr>
        <w:t xml:space="preserve">stimulated </w:t>
      </w:r>
      <w:bookmarkStart w:id="0" w:name="_GoBack"/>
      <w:bookmarkEnd w:id="0"/>
      <w:r w:rsidR="00645BBC" w:rsidRPr="00645BBC">
        <w:rPr>
          <w:i/>
        </w:rPr>
        <w:t xml:space="preserve">through the locations of Paris, Berlin and Naples. </w:t>
      </w:r>
    </w:p>
    <w:p w:rsidR="00645BBC" w:rsidRPr="001071D9" w:rsidRDefault="00645BBC" w:rsidP="00551630">
      <w:pPr>
        <w:spacing w:line="480" w:lineRule="auto"/>
        <w:jc w:val="both"/>
      </w:pPr>
    </w:p>
    <w:p w:rsidR="00E03E58" w:rsidRPr="00645BBC" w:rsidRDefault="00E03E58" w:rsidP="00551630">
      <w:pPr>
        <w:spacing w:line="480" w:lineRule="auto"/>
        <w:jc w:val="both"/>
        <w:rPr>
          <w:i/>
        </w:rPr>
      </w:pPr>
      <w:proofErr w:type="spellStart"/>
      <w:r w:rsidRPr="00645BBC">
        <w:rPr>
          <w:i/>
        </w:rPr>
        <w:t>Flaneuring</w:t>
      </w:r>
      <w:proofErr w:type="spellEnd"/>
      <w:r w:rsidRPr="00645BBC">
        <w:rPr>
          <w:i/>
        </w:rPr>
        <w:t xml:space="preserve"> on the Asphalt</w:t>
      </w:r>
    </w:p>
    <w:p w:rsidR="00164185" w:rsidRDefault="001C64A5" w:rsidP="00551630">
      <w:pPr>
        <w:spacing w:line="480" w:lineRule="auto"/>
        <w:jc w:val="both"/>
      </w:pPr>
      <w:r>
        <w:t xml:space="preserve">The writers associated </w:t>
      </w:r>
      <w:r w:rsidR="00844519">
        <w:t xml:space="preserve">more or less closely </w:t>
      </w:r>
      <w:r>
        <w:t xml:space="preserve">with </w:t>
      </w:r>
      <w:r w:rsidR="00FE4A8C">
        <w:t>t</w:t>
      </w:r>
      <w:r>
        <w:t xml:space="preserve">he Frankfurt School of thought </w:t>
      </w:r>
      <w:r w:rsidR="007A3100">
        <w:t xml:space="preserve">– including Walter Benjamin, T.W. Adorno, Siegfried </w:t>
      </w:r>
      <w:proofErr w:type="spellStart"/>
      <w:r w:rsidR="007A3100">
        <w:t>Kracau</w:t>
      </w:r>
      <w:r w:rsidR="00844519">
        <w:t>er</w:t>
      </w:r>
      <w:proofErr w:type="spellEnd"/>
      <w:r w:rsidR="00844519">
        <w:t>, Ernst Bloch, Alfred Sohn-</w:t>
      </w:r>
      <w:proofErr w:type="spellStart"/>
      <w:r w:rsidR="00844519">
        <w:t>Rethel</w:t>
      </w:r>
      <w:proofErr w:type="spellEnd"/>
      <w:r w:rsidR="00844519">
        <w:t xml:space="preserve"> – reflected in their work on and through</w:t>
      </w:r>
      <w:r w:rsidR="00FE4A8C">
        <w:t xml:space="preserve"> the city environments in which they existed, where they were born, went to school and university, found work and networks and also readers. The city, or various cities, Berlin, Frankfurt, Paris, Moscow, Naples, </w:t>
      </w:r>
      <w:r w:rsidR="00015A82">
        <w:t xml:space="preserve">for example, </w:t>
      </w:r>
      <w:r w:rsidR="00FE4A8C">
        <w:t>appear in their writings of the 1920s and 1930s</w:t>
      </w:r>
      <w:r w:rsidR="00844519">
        <w:t>, not as locations, but as something like an actor or agent that changes the way in which its inhabitants think and communicate</w:t>
      </w:r>
      <w:r w:rsidR="00FE4A8C">
        <w:t>. The</w:t>
      </w:r>
      <w:r w:rsidR="00844519">
        <w:t>se figures</w:t>
      </w:r>
      <w:r w:rsidR="00FE4A8C">
        <w:t xml:space="preserve"> </w:t>
      </w:r>
      <w:r w:rsidR="00844519">
        <w:t xml:space="preserve">of self-reflexive urban inhabitation </w:t>
      </w:r>
      <w:r w:rsidR="00FE4A8C">
        <w:t>were metropolitans</w:t>
      </w:r>
      <w:r w:rsidR="00393EF2">
        <w:t xml:space="preserve">, at home or, at least, domicile in </w:t>
      </w:r>
      <w:r w:rsidR="00844519">
        <w:t>cities</w:t>
      </w:r>
      <w:r w:rsidR="00393EF2">
        <w:t>,</w:t>
      </w:r>
      <w:r w:rsidR="00FE4A8C">
        <w:t xml:space="preserve"> and they plunged </w:t>
      </w:r>
      <w:r w:rsidR="00844519">
        <w:t xml:space="preserve">fully </w:t>
      </w:r>
      <w:r w:rsidR="00FE4A8C">
        <w:t xml:space="preserve">into </w:t>
      </w:r>
      <w:r w:rsidR="00844519">
        <w:t xml:space="preserve">an urbanity that was also taking shape in the New Objectivist photographic work of August Sander, Alfred </w:t>
      </w:r>
      <w:proofErr w:type="spellStart"/>
      <w:r w:rsidR="00844519">
        <w:t>Renger-Patzsch</w:t>
      </w:r>
      <w:proofErr w:type="spellEnd"/>
      <w:r w:rsidR="00844519">
        <w:t xml:space="preserve">, Germaine Krull and others and in the literary work of </w:t>
      </w:r>
      <w:r w:rsidR="00164185">
        <w:lastRenderedPageBreak/>
        <w:t>Klaus Mann (</w:t>
      </w:r>
      <w:r w:rsidR="00164185" w:rsidRPr="00164185">
        <w:rPr>
          <w:i/>
        </w:rPr>
        <w:t xml:space="preserve">Der </w:t>
      </w:r>
      <w:proofErr w:type="spellStart"/>
      <w:r w:rsidR="00164185" w:rsidRPr="00164185">
        <w:rPr>
          <w:i/>
        </w:rPr>
        <w:t>fromme</w:t>
      </w:r>
      <w:proofErr w:type="spellEnd"/>
      <w:r w:rsidR="00164185" w:rsidRPr="00164185">
        <w:rPr>
          <w:i/>
        </w:rPr>
        <w:t xml:space="preserve"> </w:t>
      </w:r>
      <w:proofErr w:type="spellStart"/>
      <w:r w:rsidR="00164185" w:rsidRPr="00164185">
        <w:rPr>
          <w:i/>
        </w:rPr>
        <w:t>Tanz</w:t>
      </w:r>
      <w:proofErr w:type="spellEnd"/>
      <w:r w:rsidR="00164185">
        <w:t xml:space="preserve">, 1926), </w:t>
      </w:r>
      <w:r w:rsidR="00844519">
        <w:t xml:space="preserve">Alfred </w:t>
      </w:r>
      <w:proofErr w:type="spellStart"/>
      <w:r w:rsidR="00844519">
        <w:t>Doeblin</w:t>
      </w:r>
      <w:proofErr w:type="spellEnd"/>
      <w:r w:rsidR="00844519">
        <w:t xml:space="preserve"> (</w:t>
      </w:r>
      <w:r w:rsidR="00844519" w:rsidRPr="00844519">
        <w:rPr>
          <w:i/>
        </w:rPr>
        <w:t xml:space="preserve">Berlin </w:t>
      </w:r>
      <w:proofErr w:type="spellStart"/>
      <w:r w:rsidR="00844519" w:rsidRPr="00844519">
        <w:rPr>
          <w:i/>
        </w:rPr>
        <w:t>Alexanderplatz</w:t>
      </w:r>
      <w:proofErr w:type="spellEnd"/>
      <w:r w:rsidR="00844519">
        <w:t xml:space="preserve">, 1929), Erich </w:t>
      </w:r>
      <w:proofErr w:type="spellStart"/>
      <w:r w:rsidR="00844519" w:rsidRPr="00844519">
        <w:t>Kästner</w:t>
      </w:r>
      <w:proofErr w:type="spellEnd"/>
      <w:r w:rsidR="00844519">
        <w:t xml:space="preserve"> (</w:t>
      </w:r>
      <w:r w:rsidR="00844519" w:rsidRPr="00844519">
        <w:rPr>
          <w:i/>
        </w:rPr>
        <w:t xml:space="preserve">Emil und die </w:t>
      </w:r>
      <w:proofErr w:type="spellStart"/>
      <w:r w:rsidR="00844519" w:rsidRPr="00844519">
        <w:rPr>
          <w:i/>
        </w:rPr>
        <w:t>Detektive</w:t>
      </w:r>
      <w:proofErr w:type="spellEnd"/>
      <w:r w:rsidR="00844519" w:rsidRPr="00844519">
        <w:t xml:space="preserve">, 1929 </w:t>
      </w:r>
      <w:r w:rsidR="00844519">
        <w:t xml:space="preserve">or </w:t>
      </w:r>
      <w:r w:rsidR="00844519" w:rsidRPr="00844519">
        <w:rPr>
          <w:i/>
        </w:rPr>
        <w:t xml:space="preserve">Fabian. Die </w:t>
      </w:r>
      <w:proofErr w:type="spellStart"/>
      <w:r w:rsidR="00844519" w:rsidRPr="00844519">
        <w:rPr>
          <w:i/>
        </w:rPr>
        <w:t>Geschichte</w:t>
      </w:r>
      <w:proofErr w:type="spellEnd"/>
      <w:r w:rsidR="00844519" w:rsidRPr="00844519">
        <w:rPr>
          <w:i/>
        </w:rPr>
        <w:t xml:space="preserve"> </w:t>
      </w:r>
      <w:proofErr w:type="spellStart"/>
      <w:r w:rsidR="00844519" w:rsidRPr="00844519">
        <w:rPr>
          <w:i/>
        </w:rPr>
        <w:t>eines</w:t>
      </w:r>
      <w:proofErr w:type="spellEnd"/>
      <w:r w:rsidR="00844519" w:rsidRPr="00844519">
        <w:rPr>
          <w:i/>
        </w:rPr>
        <w:t xml:space="preserve"> </w:t>
      </w:r>
      <w:proofErr w:type="spellStart"/>
      <w:r w:rsidR="00844519" w:rsidRPr="00844519">
        <w:rPr>
          <w:i/>
        </w:rPr>
        <w:t>Moralisten</w:t>
      </w:r>
      <w:proofErr w:type="spellEnd"/>
      <w:r w:rsidR="00844519" w:rsidRPr="00844519">
        <w:t>, 1932</w:t>
      </w:r>
      <w:r w:rsidR="00844519">
        <w:t>) and many others.</w:t>
      </w:r>
      <w:r w:rsidR="00844519" w:rsidRPr="00844519">
        <w:t xml:space="preserve"> </w:t>
      </w:r>
      <w:r w:rsidR="00164185">
        <w:t xml:space="preserve">For a generation born around the turn of the nineteenth into the twentieth century,  Weimar-era city life, </w:t>
      </w:r>
      <w:r w:rsidR="00844519">
        <w:t>cabaret</w:t>
      </w:r>
      <w:r w:rsidR="00164185">
        <w:t>s</w:t>
      </w:r>
      <w:r w:rsidR="00FE4A8C">
        <w:t>, café</w:t>
      </w:r>
      <w:r w:rsidR="00164185">
        <w:t>s</w:t>
      </w:r>
      <w:r w:rsidR="00FE4A8C">
        <w:t>, the institutions of modern city dwelling,</w:t>
      </w:r>
      <w:r w:rsidR="00164185">
        <w:t xml:space="preserve"> radio and media, were encountered – and written about -</w:t>
      </w:r>
      <w:r w:rsidR="00FE4A8C">
        <w:t xml:space="preserve"> with </w:t>
      </w:r>
      <w:r w:rsidR="00164185">
        <w:t>gusto, and a conscious of the development  of networks of thinkers</w:t>
      </w:r>
      <w:r w:rsidR="00FE4A8C">
        <w:t xml:space="preserve">, </w:t>
      </w:r>
      <w:r w:rsidR="00164185">
        <w:t>though</w:t>
      </w:r>
      <w:r w:rsidR="00393EF2">
        <w:t xml:space="preserve"> </w:t>
      </w:r>
      <w:r w:rsidR="00FE4A8C">
        <w:t xml:space="preserve">sometimes </w:t>
      </w:r>
      <w:r w:rsidR="00164185">
        <w:t xml:space="preserve">the environment of the city more generally, its twenty-four hour business, its large impersonality and sensual onslaught was evoked </w:t>
      </w:r>
      <w:r w:rsidR="00FE4A8C">
        <w:t xml:space="preserve">to note how alienating the modern city could be. </w:t>
      </w:r>
    </w:p>
    <w:p w:rsidR="00164185" w:rsidRDefault="00164185" w:rsidP="00551630">
      <w:pPr>
        <w:spacing w:line="480" w:lineRule="auto"/>
        <w:jc w:val="both"/>
      </w:pPr>
    </w:p>
    <w:p w:rsidR="00393EF2" w:rsidRDefault="00D24A2D" w:rsidP="00551630">
      <w:pPr>
        <w:spacing w:line="480" w:lineRule="auto"/>
        <w:jc w:val="both"/>
      </w:pPr>
      <w:r w:rsidRPr="001071D9">
        <w:t>Excitement with the vitality of city life is</w:t>
      </w:r>
      <w:r w:rsidR="00FE4A8C">
        <w:t>, for example,</w:t>
      </w:r>
      <w:r w:rsidRPr="001071D9">
        <w:t xml:space="preserve"> evident in Walter Benjamin</w:t>
      </w:r>
      <w:r w:rsidR="00C82D66">
        <w:t>’</w:t>
      </w:r>
      <w:r w:rsidRPr="001071D9">
        <w:t xml:space="preserve">s writings. His </w:t>
      </w:r>
      <w:r w:rsidR="00393EF2">
        <w:t xml:space="preserve">large </w:t>
      </w:r>
      <w:r w:rsidRPr="001071D9">
        <w:t xml:space="preserve">unfinished work, </w:t>
      </w:r>
      <w:r w:rsidR="00393EF2">
        <w:t xml:space="preserve">a broken magnus opus, </w:t>
      </w:r>
      <w:r w:rsidRPr="001071D9">
        <w:rPr>
          <w:i/>
        </w:rPr>
        <w:t>The Arcades Project</w:t>
      </w:r>
      <w:r w:rsidRPr="001071D9">
        <w:t xml:space="preserve"> (1927-1940)</w:t>
      </w:r>
      <w:r w:rsidR="00046F25" w:rsidRPr="001071D9">
        <w:t xml:space="preserve">, </w:t>
      </w:r>
      <w:r w:rsidR="00393EF2">
        <w:t>is</w:t>
      </w:r>
      <w:r w:rsidR="00046F25" w:rsidRPr="001071D9">
        <w:t xml:space="preserve"> a directory of </w:t>
      </w:r>
      <w:r w:rsidR="00CF716A" w:rsidRPr="001071D9">
        <w:t>Paris</w:t>
      </w:r>
      <w:r w:rsidR="00FE4A8C">
        <w:t xml:space="preserve"> and all that has been contained within that city,</w:t>
      </w:r>
      <w:r w:rsidR="00393EF2">
        <w:t xml:space="preserve"> </w:t>
      </w:r>
      <w:r w:rsidR="00164185">
        <w:t>in its streets</w:t>
      </w:r>
      <w:r w:rsidR="00393EF2">
        <w:t xml:space="preserve"> it, underneath it, above its ground, across a period of extensive change in the nineteenth century and</w:t>
      </w:r>
      <w:r w:rsidR="00FE4A8C">
        <w:t xml:space="preserve"> culminating in its existence as a beacon of </w:t>
      </w:r>
      <w:r w:rsidR="00C82D66">
        <w:t>“</w:t>
      </w:r>
      <w:r w:rsidR="00FE4A8C">
        <w:t>high capitalism</w:t>
      </w:r>
      <w:r w:rsidR="00C82D66">
        <w:t>”</w:t>
      </w:r>
      <w:r w:rsidR="00FE4A8C">
        <w:t xml:space="preserve">. </w:t>
      </w:r>
      <w:r w:rsidR="00164185">
        <w:t xml:space="preserve">It sets out to understand how the city of Capitalism came into being and what it set in train. </w:t>
      </w:r>
      <w:r w:rsidR="00393EF2">
        <w:t xml:space="preserve">In </w:t>
      </w:r>
      <w:r w:rsidR="00393EF2" w:rsidRPr="00393EF2">
        <w:rPr>
          <w:i/>
        </w:rPr>
        <w:t>The Arcades Project</w:t>
      </w:r>
      <w:r w:rsidR="00393EF2">
        <w:t>, t</w:t>
      </w:r>
      <w:r w:rsidR="00FE4A8C">
        <w:t>he city of Paris is</w:t>
      </w:r>
      <w:r w:rsidR="00CF716A" w:rsidRPr="001071D9">
        <w:t xml:space="preserve"> approached </w:t>
      </w:r>
      <w:r w:rsidR="00171AA4" w:rsidRPr="001071D9">
        <w:t xml:space="preserve">and traversed </w:t>
      </w:r>
      <w:r w:rsidR="00CF716A" w:rsidRPr="001071D9">
        <w:t xml:space="preserve">as if </w:t>
      </w:r>
      <w:r w:rsidR="00393EF2">
        <w:t>via</w:t>
      </w:r>
      <w:r w:rsidR="00CF716A" w:rsidRPr="001071D9">
        <w:t xml:space="preserve"> multiple roads and routes</w:t>
      </w:r>
      <w:r w:rsidR="00171AA4" w:rsidRPr="001071D9">
        <w:t xml:space="preserve"> </w:t>
      </w:r>
      <w:r w:rsidR="00393EF2">
        <w:t xml:space="preserve">which bear the names, or the </w:t>
      </w:r>
      <w:r w:rsidR="00171AA4" w:rsidRPr="001071D9">
        <w:t>headings</w:t>
      </w:r>
      <w:r w:rsidR="00393EF2">
        <w:t>,</w:t>
      </w:r>
      <w:r w:rsidR="00171AA4" w:rsidRPr="001071D9">
        <w:t xml:space="preserve"> </w:t>
      </w:r>
      <w:r w:rsidR="00FE4A8C">
        <w:t>The Streets of Paris, Mirrors</w:t>
      </w:r>
      <w:r w:rsidR="00171AA4" w:rsidRPr="001071D9">
        <w:t xml:space="preserve">, Fashion, Social Movements, </w:t>
      </w:r>
      <w:r w:rsidR="00FE4A8C">
        <w:t xml:space="preserve">Modes of </w:t>
      </w:r>
      <w:r w:rsidR="00171AA4" w:rsidRPr="001071D9">
        <w:t xml:space="preserve">Lighting, </w:t>
      </w:r>
      <w:r w:rsidR="00FE4A8C">
        <w:t xml:space="preserve">Panoramas, </w:t>
      </w:r>
      <w:r w:rsidR="00171AA4" w:rsidRPr="001071D9">
        <w:t xml:space="preserve">Arcades, </w:t>
      </w:r>
      <w:r w:rsidR="00FE4A8C">
        <w:t xml:space="preserve">Iron Construction, The Collector, </w:t>
      </w:r>
      <w:r w:rsidR="00171AA4" w:rsidRPr="001071D9">
        <w:t>Dream Houses</w:t>
      </w:r>
      <w:r w:rsidR="00BC3303" w:rsidRPr="001071D9">
        <w:t>, Photography</w:t>
      </w:r>
      <w:r w:rsidR="00171AA4" w:rsidRPr="001071D9">
        <w:t xml:space="preserve"> and more. </w:t>
      </w:r>
      <w:r w:rsidR="00393EF2">
        <w:t xml:space="preserve">Each of these </w:t>
      </w:r>
      <w:r w:rsidR="002B2779">
        <w:t xml:space="preserve">labels names a collation of quotations or short entries, on sheaves of paper, which, bundled together thematically, becomes a file or </w:t>
      </w:r>
      <w:proofErr w:type="spellStart"/>
      <w:r w:rsidR="002B2779" w:rsidRPr="002B2779">
        <w:rPr>
          <w:i/>
        </w:rPr>
        <w:t>Konvolut</w:t>
      </w:r>
      <w:proofErr w:type="spellEnd"/>
      <w:r w:rsidR="002B2779">
        <w:t xml:space="preserve">. </w:t>
      </w:r>
      <w:r w:rsidR="00393EF2">
        <w:t xml:space="preserve">The words inside </w:t>
      </w:r>
      <w:r w:rsidR="00171AA4" w:rsidRPr="001071D9">
        <w:rPr>
          <w:i/>
        </w:rPr>
        <w:t>The Arcades Project</w:t>
      </w:r>
      <w:r w:rsidR="00171AA4" w:rsidRPr="001071D9">
        <w:t xml:space="preserve"> </w:t>
      </w:r>
      <w:r w:rsidR="00393EF2">
        <w:t>derive from</w:t>
      </w:r>
      <w:r w:rsidR="00171AA4" w:rsidRPr="001071D9">
        <w:t xml:space="preserve"> quotations drawn from the many books </w:t>
      </w:r>
      <w:r w:rsidR="00BC3303" w:rsidRPr="001071D9">
        <w:t xml:space="preserve">that have been written </w:t>
      </w:r>
      <w:r w:rsidR="00171AA4" w:rsidRPr="001071D9">
        <w:t xml:space="preserve">on Paris, </w:t>
      </w:r>
      <w:r w:rsidR="00BC3303" w:rsidRPr="001071D9">
        <w:t>from histories to sociological studies to poetry</w:t>
      </w:r>
      <w:r w:rsidR="00393EF2">
        <w:t>. Benjamin observes that there cannot be another spot on earth that has generated so many words:</w:t>
      </w:r>
    </w:p>
    <w:p w:rsidR="00393EF2" w:rsidRDefault="00393EF2" w:rsidP="00551630">
      <w:pPr>
        <w:spacing w:line="480" w:lineRule="auto"/>
        <w:jc w:val="both"/>
      </w:pPr>
    </w:p>
    <w:p w:rsidR="00393EF2" w:rsidRDefault="00393EF2" w:rsidP="00551630">
      <w:pPr>
        <w:spacing w:line="480" w:lineRule="auto"/>
        <w:ind w:left="567" w:right="567"/>
        <w:jc w:val="both"/>
      </w:pPr>
      <w:r>
        <w:lastRenderedPageBreak/>
        <w:t>Few things in the history of humanity are as well known to us as the history of Paris. Tens of thousands of volumes are dedicated solely to the investigation of this tiny spot on the earth</w:t>
      </w:r>
      <w:r w:rsidR="00C82D66">
        <w:t>’</w:t>
      </w:r>
      <w:r>
        <w:t>s surface. For many streets, we know about the fate of every single house over a period of centuries.</w:t>
      </w:r>
      <w:r w:rsidR="00164185">
        <w:rPr>
          <w:rStyle w:val="FootnoteReference"/>
        </w:rPr>
        <w:footnoteReference w:id="1"/>
      </w:r>
    </w:p>
    <w:p w:rsidR="00393EF2" w:rsidRDefault="00393EF2" w:rsidP="00551630">
      <w:pPr>
        <w:spacing w:line="480" w:lineRule="auto"/>
        <w:jc w:val="both"/>
      </w:pPr>
    </w:p>
    <w:p w:rsidR="00E22FD0" w:rsidRDefault="00393EF2" w:rsidP="00551630">
      <w:pPr>
        <w:spacing w:line="480" w:lineRule="auto"/>
        <w:jc w:val="both"/>
      </w:pPr>
      <w:r>
        <w:t>T</w:t>
      </w:r>
      <w:r w:rsidR="00BC3303" w:rsidRPr="001071D9">
        <w:t xml:space="preserve">he largest </w:t>
      </w:r>
      <w:proofErr w:type="spellStart"/>
      <w:r w:rsidR="00BC3303" w:rsidRPr="00FE4A8C">
        <w:rPr>
          <w:i/>
        </w:rPr>
        <w:t>Konvolut</w:t>
      </w:r>
      <w:proofErr w:type="spellEnd"/>
      <w:r w:rsidR="00BC3303" w:rsidRPr="001071D9">
        <w:t xml:space="preserve"> in the book is devoted to </w:t>
      </w:r>
      <w:r w:rsidR="00FD17C4" w:rsidRPr="001071D9">
        <w:t xml:space="preserve">Charles </w:t>
      </w:r>
      <w:r w:rsidR="00BC3303" w:rsidRPr="001071D9">
        <w:t xml:space="preserve">Baudelaire. </w:t>
      </w:r>
      <w:r w:rsidR="00A543D2" w:rsidRPr="001071D9">
        <w:rPr>
          <w:spacing w:val="-2"/>
        </w:rPr>
        <w:t xml:space="preserve">Baudelaire appears to Benjamin as a city lyricist who makes poetry of the destructive processes of </w:t>
      </w:r>
      <w:proofErr w:type="spellStart"/>
      <w:r w:rsidR="00A543D2" w:rsidRPr="001071D9">
        <w:rPr>
          <w:spacing w:val="-2"/>
        </w:rPr>
        <w:t>industrialisation</w:t>
      </w:r>
      <w:proofErr w:type="spellEnd"/>
      <w:r w:rsidR="00A543D2" w:rsidRPr="001071D9">
        <w:rPr>
          <w:spacing w:val="-2"/>
        </w:rPr>
        <w:t xml:space="preserve"> and </w:t>
      </w:r>
      <w:proofErr w:type="spellStart"/>
      <w:r w:rsidR="00A543D2" w:rsidRPr="001071D9">
        <w:rPr>
          <w:spacing w:val="-2"/>
        </w:rPr>
        <w:t>technologisation</w:t>
      </w:r>
      <w:proofErr w:type="spellEnd"/>
      <w:r w:rsidR="00A543D2" w:rsidRPr="001071D9">
        <w:rPr>
          <w:spacing w:val="-2"/>
        </w:rPr>
        <w:t>, the forces that overtax and shock city dwellers</w:t>
      </w:r>
      <w:r w:rsidR="00C82D66">
        <w:rPr>
          <w:spacing w:val="-2"/>
        </w:rPr>
        <w:t>’</w:t>
      </w:r>
      <w:r w:rsidR="00A543D2" w:rsidRPr="001071D9">
        <w:rPr>
          <w:spacing w:val="-2"/>
        </w:rPr>
        <w:t xml:space="preserve"> bodies and psyches as they go about their everyday lives. </w:t>
      </w:r>
      <w:r w:rsidR="002B2779">
        <w:rPr>
          <w:spacing w:val="-2"/>
        </w:rPr>
        <w:t>Included here are</w:t>
      </w:r>
      <w:r w:rsidR="00FE4A8C">
        <w:t xml:space="preserve"> </w:t>
      </w:r>
      <w:r w:rsidR="002B2779">
        <w:t>excerpt</w:t>
      </w:r>
      <w:r w:rsidR="00FE4A8C">
        <w:t xml:space="preserve">s </w:t>
      </w:r>
      <w:r w:rsidR="008D0426">
        <w:t xml:space="preserve">from </w:t>
      </w:r>
      <w:r w:rsidR="002B2779">
        <w:t>Baudelaire</w:t>
      </w:r>
      <w:r w:rsidR="00C82D66">
        <w:t>’</w:t>
      </w:r>
      <w:r w:rsidR="002B2779">
        <w:t>s</w:t>
      </w:r>
      <w:r w:rsidR="00FE4A8C">
        <w:t xml:space="preserve"> poetry</w:t>
      </w:r>
      <w:r w:rsidR="008D0426">
        <w:t xml:space="preserve">, </w:t>
      </w:r>
      <w:r w:rsidR="00BC3303" w:rsidRPr="001071D9">
        <w:t xml:space="preserve">much of which is written in response to </w:t>
      </w:r>
      <w:r w:rsidR="002B2779">
        <w:t xml:space="preserve">the stimulations of </w:t>
      </w:r>
      <w:r w:rsidR="00BC3303" w:rsidRPr="001071D9">
        <w:t>Paris</w:t>
      </w:r>
      <w:r w:rsidR="002B2779">
        <w:t>ian street life</w:t>
      </w:r>
      <w:r w:rsidR="00BC3303" w:rsidRPr="001071D9">
        <w:t xml:space="preserve">, </w:t>
      </w:r>
      <w:r w:rsidR="002B2779">
        <w:t>and there are Benjamin</w:t>
      </w:r>
      <w:r w:rsidR="00C82D66">
        <w:t>’</w:t>
      </w:r>
      <w:r w:rsidR="002B2779">
        <w:t>s</w:t>
      </w:r>
      <w:r w:rsidR="008D0426">
        <w:t xml:space="preserve"> </w:t>
      </w:r>
      <w:r w:rsidR="00BC3303" w:rsidRPr="001071D9">
        <w:t xml:space="preserve">comments </w:t>
      </w:r>
      <w:r w:rsidR="008D0426">
        <w:t>and others</w:t>
      </w:r>
      <w:r w:rsidR="00C82D66">
        <w:t>’</w:t>
      </w:r>
      <w:r w:rsidR="008D0426">
        <w:t xml:space="preserve"> comments </w:t>
      </w:r>
      <w:r w:rsidR="00BC3303" w:rsidRPr="001071D9">
        <w:t xml:space="preserve">on that poetry, </w:t>
      </w:r>
      <w:r w:rsidR="008D0426">
        <w:t xml:space="preserve">exploring </w:t>
      </w:r>
      <w:r w:rsidR="00BC3303" w:rsidRPr="001071D9">
        <w:t xml:space="preserve">how </w:t>
      </w:r>
      <w:r w:rsidR="008D0426">
        <w:t xml:space="preserve">it might be said that </w:t>
      </w:r>
      <w:r w:rsidR="00BC3303" w:rsidRPr="001071D9">
        <w:t xml:space="preserve">the poems encapsulate the city, how </w:t>
      </w:r>
      <w:r w:rsidR="008D0426">
        <w:t>they</w:t>
      </w:r>
      <w:r w:rsidR="00BC3303" w:rsidRPr="001071D9">
        <w:t xml:space="preserve"> capture the </w:t>
      </w:r>
      <w:r w:rsidR="00E22FD0" w:rsidRPr="001071D9">
        <w:t>dynamism</w:t>
      </w:r>
      <w:r w:rsidR="00BC3303" w:rsidRPr="001071D9">
        <w:t xml:space="preserve"> of </w:t>
      </w:r>
      <w:r w:rsidR="00E22FD0">
        <w:t xml:space="preserve">Capitalism through its dramatic periods of expansion, its expunging of traditional and seemingly outmoded ways of life, new habits in the urban landscape, invention and the production of certain kinds of redundancy – in modes of employment and modes of life. </w:t>
      </w:r>
    </w:p>
    <w:p w:rsidR="00E22FD0" w:rsidRDefault="00E22FD0" w:rsidP="00551630">
      <w:pPr>
        <w:spacing w:line="480" w:lineRule="auto"/>
        <w:jc w:val="both"/>
        <w:rPr>
          <w:i/>
        </w:rPr>
      </w:pPr>
    </w:p>
    <w:p w:rsidR="00695423" w:rsidRDefault="00BC3303" w:rsidP="00551630">
      <w:pPr>
        <w:spacing w:line="480" w:lineRule="auto"/>
        <w:jc w:val="both"/>
      </w:pPr>
      <w:r w:rsidRPr="001071D9">
        <w:rPr>
          <w:i/>
        </w:rPr>
        <w:t>The Arcades Project</w:t>
      </w:r>
      <w:r w:rsidRPr="001071D9">
        <w:t xml:space="preserve"> supplements its samplings from the literature of the nineteenth century on Paris with Benjamin</w:t>
      </w:r>
      <w:r w:rsidR="00C82D66">
        <w:t>’</w:t>
      </w:r>
      <w:r w:rsidRPr="001071D9">
        <w:t>s own analysis, commentary and critique</w:t>
      </w:r>
      <w:r w:rsidR="008D0426">
        <w:t xml:space="preserve"> of</w:t>
      </w:r>
      <w:r w:rsidRPr="001071D9">
        <w:t xml:space="preserve"> the implications of city developments, new social relations, technological inventions </w:t>
      </w:r>
      <w:r w:rsidR="00E22FD0">
        <w:t xml:space="preserve">in the context of </w:t>
      </w:r>
      <w:r w:rsidR="00E22FD0">
        <w:t>imperialist rivalries and war</w:t>
      </w:r>
      <w:r w:rsidR="00E22FD0">
        <w:t xml:space="preserve"> </w:t>
      </w:r>
      <w:r w:rsidRPr="001071D9">
        <w:t xml:space="preserve">and a burgeoning consumer culture, </w:t>
      </w:r>
      <w:r w:rsidR="008D0426">
        <w:t>for</w:t>
      </w:r>
      <w:r w:rsidRPr="001071D9">
        <w:t xml:space="preserve"> his own 1930s</w:t>
      </w:r>
      <w:r w:rsidR="00C82D66">
        <w:t>’</w:t>
      </w:r>
      <w:r w:rsidRPr="001071D9">
        <w:t xml:space="preserve"> European present. Nineteenth-century Paris</w:t>
      </w:r>
      <w:r w:rsidR="00171AA4" w:rsidRPr="001071D9">
        <w:t xml:space="preserve"> is a place of </w:t>
      </w:r>
      <w:r w:rsidRPr="001071D9">
        <w:t xml:space="preserve">rapid </w:t>
      </w:r>
      <w:r w:rsidR="00171AA4" w:rsidRPr="001071D9">
        <w:t xml:space="preserve">change, but also one of </w:t>
      </w:r>
      <w:r w:rsidRPr="001071D9">
        <w:t xml:space="preserve">certain amount of </w:t>
      </w:r>
      <w:r w:rsidR="00171AA4" w:rsidRPr="001071D9">
        <w:t xml:space="preserve">improvisation. </w:t>
      </w:r>
      <w:r w:rsidRPr="001071D9">
        <w:t xml:space="preserve">The state, bureaucracy, legal frameworks </w:t>
      </w:r>
      <w:r w:rsidR="0055055E" w:rsidRPr="001071D9">
        <w:t>are consolidating to further the rule of Capital,</w:t>
      </w:r>
      <w:r w:rsidRPr="001071D9">
        <w:t xml:space="preserve"> and introduc</w:t>
      </w:r>
      <w:r w:rsidR="0055055E" w:rsidRPr="001071D9">
        <w:t>e</w:t>
      </w:r>
      <w:r w:rsidRPr="001071D9">
        <w:t xml:space="preserve"> elements such as standardized house numbering </w:t>
      </w:r>
      <w:r w:rsidR="0055055E" w:rsidRPr="001071D9">
        <w:t>and</w:t>
      </w:r>
      <w:r w:rsidRPr="001071D9">
        <w:t xml:space="preserve"> well-</w:t>
      </w:r>
      <w:r w:rsidRPr="001071D9">
        <w:lastRenderedPageBreak/>
        <w:t>monitorable, broad boulevards to overlay the tangle of mediaeval streets</w:t>
      </w:r>
      <w:r w:rsidR="008D0426">
        <w:t xml:space="preserve">. This might be the eventual fate of modern European city development, but Benjamin spends much time considering the transitional period, when </w:t>
      </w:r>
      <w:r w:rsidRPr="001071D9">
        <w:t>there are still pockets of weeds and tucked away corners</w:t>
      </w:r>
      <w:r w:rsidR="008D0426">
        <w:t>. D</w:t>
      </w:r>
      <w:r w:rsidR="0055055E" w:rsidRPr="001071D9">
        <w:t>espite the growth of urban regulation and order, m</w:t>
      </w:r>
      <w:r w:rsidR="00171AA4" w:rsidRPr="001071D9">
        <w:t xml:space="preserve">odern </w:t>
      </w:r>
      <w:r w:rsidR="00E03E58" w:rsidRPr="001071D9">
        <w:t xml:space="preserve">city development </w:t>
      </w:r>
      <w:r w:rsidR="002B2779">
        <w:t>maintains an element of</w:t>
      </w:r>
      <w:r w:rsidR="00E03E58" w:rsidRPr="001071D9">
        <w:t xml:space="preserve"> chao</w:t>
      </w:r>
      <w:r w:rsidR="002B2779">
        <w:t>s</w:t>
      </w:r>
      <w:r w:rsidR="00E03E58" w:rsidRPr="001071D9">
        <w:t xml:space="preserve"> and </w:t>
      </w:r>
      <w:r w:rsidR="002B2779">
        <w:t>the ruling powers are</w:t>
      </w:r>
      <w:r w:rsidR="008D0426">
        <w:t xml:space="preserve"> unable to</w:t>
      </w:r>
      <w:r w:rsidR="00FD17C4" w:rsidRPr="001071D9">
        <w:t xml:space="preserve"> prevent</w:t>
      </w:r>
      <w:r w:rsidR="00E03E58" w:rsidRPr="001071D9">
        <w:t xml:space="preserve"> contingent use of the city arrangements. </w:t>
      </w:r>
      <w:r w:rsidR="00171AA4" w:rsidRPr="001071D9">
        <w:t xml:space="preserve"> </w:t>
      </w:r>
      <w:r w:rsidR="00E03E58" w:rsidRPr="001071D9">
        <w:t>On this</w:t>
      </w:r>
      <w:r w:rsidR="002B2779">
        <w:t xml:space="preserve"> matter</w:t>
      </w:r>
      <w:r w:rsidR="00E03E58" w:rsidRPr="001071D9">
        <w:t xml:space="preserve">, </w:t>
      </w:r>
      <w:r w:rsidR="00695423" w:rsidRPr="001071D9">
        <w:t xml:space="preserve">Benjamin quotes Adolf </w:t>
      </w:r>
      <w:proofErr w:type="spellStart"/>
      <w:r w:rsidR="00695423" w:rsidRPr="001071D9">
        <w:t>Stahr</w:t>
      </w:r>
      <w:proofErr w:type="spellEnd"/>
      <w:r w:rsidR="00E03E58" w:rsidRPr="001071D9">
        <w:t xml:space="preserve"> whose 1857</w:t>
      </w:r>
      <w:r w:rsidR="00695423" w:rsidRPr="001071D9">
        <w:t xml:space="preserve"> survey of the Second Empire</w:t>
      </w:r>
      <w:r w:rsidR="00E03E58" w:rsidRPr="001071D9">
        <w:t xml:space="preserve"> France,</w:t>
      </w:r>
      <w:r w:rsidR="00695423" w:rsidRPr="001071D9">
        <w:t xml:space="preserve"> </w:t>
      </w:r>
      <w:proofErr w:type="spellStart"/>
      <w:r w:rsidR="00695423" w:rsidRPr="001071D9">
        <w:rPr>
          <w:i/>
        </w:rPr>
        <w:t>Nach</w:t>
      </w:r>
      <w:proofErr w:type="spellEnd"/>
      <w:r w:rsidR="00695423" w:rsidRPr="001071D9">
        <w:rPr>
          <w:i/>
        </w:rPr>
        <w:t xml:space="preserve"> </w:t>
      </w:r>
      <w:proofErr w:type="spellStart"/>
      <w:r w:rsidR="00695423" w:rsidRPr="001071D9">
        <w:rPr>
          <w:i/>
        </w:rPr>
        <w:t>Fünf</w:t>
      </w:r>
      <w:proofErr w:type="spellEnd"/>
      <w:r w:rsidR="00695423" w:rsidRPr="001071D9">
        <w:rPr>
          <w:i/>
        </w:rPr>
        <w:t xml:space="preserve"> Jahren</w:t>
      </w:r>
      <w:r w:rsidR="00E03E58" w:rsidRPr="001071D9">
        <w:t>,</w:t>
      </w:r>
      <w:r w:rsidR="00695423" w:rsidRPr="001071D9">
        <w:rPr>
          <w:i/>
        </w:rPr>
        <w:t xml:space="preserve"> </w:t>
      </w:r>
      <w:r w:rsidR="00E03E58" w:rsidRPr="001071D9">
        <w:t>provided</w:t>
      </w:r>
      <w:r w:rsidR="00695423" w:rsidRPr="001071D9">
        <w:t xml:space="preserve"> a vignette</w:t>
      </w:r>
      <w:r w:rsidR="002B2779">
        <w:t xml:space="preserve"> of a city chaos that Benjamin appears to delight in</w:t>
      </w:r>
      <w:r w:rsidR="00695423" w:rsidRPr="001071D9">
        <w:t xml:space="preserve">. </w:t>
      </w:r>
      <w:r w:rsidR="00E03E58" w:rsidRPr="001071D9">
        <w:t>Workm</w:t>
      </w:r>
      <w:r w:rsidR="00695423" w:rsidRPr="001071D9">
        <w:t xml:space="preserve">en are </w:t>
      </w:r>
      <w:r w:rsidR="00E03E58" w:rsidRPr="001071D9">
        <w:t xml:space="preserve">in the process of </w:t>
      </w:r>
      <w:r w:rsidR="00695423" w:rsidRPr="001071D9">
        <w:t xml:space="preserve">repairing </w:t>
      </w:r>
      <w:r w:rsidR="00E03E58" w:rsidRPr="001071D9">
        <w:t>a broken</w:t>
      </w:r>
      <w:r w:rsidR="00695423" w:rsidRPr="001071D9">
        <w:t xml:space="preserve"> pavement</w:t>
      </w:r>
      <w:r w:rsidR="00E03E58" w:rsidRPr="001071D9">
        <w:t>, while</w:t>
      </w:r>
      <w:r w:rsidR="00695423" w:rsidRPr="001071D9">
        <w:t xml:space="preserve"> laying a pipeline. </w:t>
      </w:r>
      <w:r w:rsidR="00E03E58" w:rsidRPr="001071D9">
        <w:t>The street has been partly cordoned off</w:t>
      </w:r>
      <w:r w:rsidR="00695423" w:rsidRPr="001071D9">
        <w:t>.</w:t>
      </w:r>
    </w:p>
    <w:p w:rsidR="008D0426" w:rsidRPr="001071D9" w:rsidRDefault="008D0426" w:rsidP="00551630">
      <w:pPr>
        <w:spacing w:line="480" w:lineRule="auto"/>
        <w:jc w:val="both"/>
      </w:pPr>
    </w:p>
    <w:p w:rsidR="00E03E58" w:rsidRPr="001071D9" w:rsidRDefault="00695423" w:rsidP="00551630">
      <w:pPr>
        <w:pStyle w:val="quotation"/>
        <w:spacing w:line="480" w:lineRule="auto"/>
        <w:rPr>
          <w:szCs w:val="24"/>
        </w:rPr>
      </w:pPr>
      <w:r w:rsidRPr="001071D9">
        <w:rPr>
          <w:szCs w:val="24"/>
        </w:rPr>
        <w:t xml:space="preserve">On the spot street vendors had immediately installed themselves, and five or six were selling writing implements and notebooks, cutlery, lampshades, garters, embroidered collars, and all sorts of trinkets. Even a dealer in second-hand goods had opened a branch office here and was displaying on the stones his bric-a-brac of old </w:t>
      </w:r>
      <w:r w:rsidR="00E03E58" w:rsidRPr="001071D9">
        <w:rPr>
          <w:szCs w:val="24"/>
        </w:rPr>
        <w:t>c</w:t>
      </w:r>
      <w:r w:rsidRPr="001071D9">
        <w:rPr>
          <w:szCs w:val="24"/>
        </w:rPr>
        <w:t>ups, plates, glasses, and so forth, so that business was profiting, instead of suffering, from the brief disturbance.</w:t>
      </w:r>
      <w:r w:rsidR="00E03E58" w:rsidRPr="001071D9">
        <w:rPr>
          <w:rStyle w:val="FootnoteReference"/>
          <w:szCs w:val="24"/>
        </w:rPr>
        <w:footnoteReference w:id="2"/>
      </w:r>
    </w:p>
    <w:p w:rsidR="00E03E58" w:rsidRPr="001071D9" w:rsidRDefault="00E03E58" w:rsidP="00551630">
      <w:pPr>
        <w:spacing w:line="480" w:lineRule="auto"/>
        <w:jc w:val="both"/>
      </w:pPr>
    </w:p>
    <w:p w:rsidR="00E22FD0" w:rsidRDefault="00FD17C4" w:rsidP="00551630">
      <w:pPr>
        <w:spacing w:line="480" w:lineRule="auto"/>
        <w:jc w:val="both"/>
      </w:pPr>
      <w:r w:rsidRPr="001071D9">
        <w:t>C</w:t>
      </w:r>
      <w:r w:rsidR="00E03E58" w:rsidRPr="001071D9">
        <w:t>ity</w:t>
      </w:r>
      <w:r w:rsidRPr="001071D9">
        <w:t>-dwellers</w:t>
      </w:r>
      <w:r w:rsidR="00E03E58" w:rsidRPr="001071D9">
        <w:t xml:space="preserve"> </w:t>
      </w:r>
      <w:r w:rsidRPr="001071D9">
        <w:t>make their arrangements where they can</w:t>
      </w:r>
      <w:r w:rsidR="00E03E58" w:rsidRPr="001071D9">
        <w:t xml:space="preserve">. Even in the shadow of the rows of shops with plate glass windows, mirrors and artificial lighting, spaces can be adapted </w:t>
      </w:r>
      <w:r w:rsidRPr="001071D9">
        <w:t>for all man</w:t>
      </w:r>
      <w:r w:rsidR="002B2779">
        <w:t>ner</w:t>
      </w:r>
      <w:r w:rsidRPr="001071D9">
        <w:t xml:space="preserve"> of purposes</w:t>
      </w:r>
      <w:r w:rsidR="00E03E58" w:rsidRPr="001071D9">
        <w:t xml:space="preserve">. Business is inventive. Business will spring up where it can and continues to thrive, like weeds </w:t>
      </w:r>
      <w:r w:rsidR="002B2779">
        <w:t xml:space="preserve">push up through </w:t>
      </w:r>
      <w:r w:rsidR="00E03E58" w:rsidRPr="001071D9">
        <w:t xml:space="preserve">the cracks of the pavement. </w:t>
      </w:r>
      <w:r w:rsidR="002B2779">
        <w:t>Life happens in corners.</w:t>
      </w:r>
      <w:r w:rsidR="00E22FD0">
        <w:t xml:space="preserve"> Protest against the new modes of life does too. </w:t>
      </w:r>
      <w:r w:rsidR="00E22FD0">
        <w:t xml:space="preserve">One example of </w:t>
      </w:r>
      <w:r w:rsidR="00E22FD0">
        <w:t>a</w:t>
      </w:r>
      <w:r w:rsidR="00E22FD0">
        <w:t xml:space="preserve"> lack of control within city life</w:t>
      </w:r>
      <w:r w:rsidR="00E22FD0" w:rsidRPr="001071D9">
        <w:t xml:space="preserve"> </w:t>
      </w:r>
      <w:r w:rsidR="00E22FD0">
        <w:t>is</w:t>
      </w:r>
      <w:r w:rsidR="00E22FD0" w:rsidRPr="001071D9">
        <w:t xml:space="preserve"> clear in March 1871, when the Paris Communards</w:t>
      </w:r>
      <w:r w:rsidR="00E22FD0">
        <w:t xml:space="preserve">, fighting for a new political order in </w:t>
      </w:r>
      <w:r w:rsidR="00E22FD0">
        <w:lastRenderedPageBreak/>
        <w:t>the city,</w:t>
      </w:r>
      <w:r w:rsidR="00E22FD0" w:rsidRPr="001071D9">
        <w:t xml:space="preserve"> manage to </w:t>
      </w:r>
      <w:r w:rsidR="00E22FD0">
        <w:t>install</w:t>
      </w:r>
      <w:r w:rsidR="00E22FD0" w:rsidRPr="001071D9">
        <w:t xml:space="preserve"> barricades across some of the wide boulevards</w:t>
      </w:r>
      <w:r w:rsidR="00E22FD0">
        <w:t>, which had been, in their turn, erected in pursuit of city ordering. The Communards</w:t>
      </w:r>
      <w:r w:rsidR="00E22FD0" w:rsidRPr="001071D9">
        <w:t xml:space="preserve"> </w:t>
      </w:r>
      <w:r w:rsidR="00E22FD0">
        <w:t xml:space="preserve">are able thus to </w:t>
      </w:r>
      <w:r w:rsidR="00E22FD0" w:rsidRPr="001071D9">
        <w:t xml:space="preserve">retreat into </w:t>
      </w:r>
      <w:r w:rsidR="00E22FD0">
        <w:t xml:space="preserve">protected </w:t>
      </w:r>
      <w:r w:rsidR="00E22FD0" w:rsidRPr="001071D9">
        <w:t xml:space="preserve">areas of their city, which they fortify against invasion by an alliance of German and French generals. </w:t>
      </w:r>
    </w:p>
    <w:p w:rsidR="00E22FD0" w:rsidRDefault="00E22FD0" w:rsidP="00551630">
      <w:pPr>
        <w:spacing w:line="480" w:lineRule="auto"/>
        <w:jc w:val="both"/>
      </w:pPr>
    </w:p>
    <w:p w:rsidR="00E03E58" w:rsidRPr="001071D9" w:rsidRDefault="00E22FD0" w:rsidP="00551630">
      <w:pPr>
        <w:spacing w:line="480" w:lineRule="auto"/>
        <w:jc w:val="both"/>
      </w:pPr>
      <w:r>
        <w:t>B</w:t>
      </w:r>
      <w:r w:rsidR="00E03E58" w:rsidRPr="001071D9">
        <w:t>usy-ness</w:t>
      </w:r>
      <w:r>
        <w:t>, the impossibility of rationalizing all this activity,</w:t>
      </w:r>
      <w:r w:rsidR="00E03E58" w:rsidRPr="001071D9">
        <w:t xml:space="preserve"> is what makes the streets of the city the perfect </w:t>
      </w:r>
      <w:r w:rsidR="00C82D66">
        <w:t>“</w:t>
      </w:r>
      <w:r w:rsidR="00E03E58" w:rsidRPr="001071D9">
        <w:t>hunting ground</w:t>
      </w:r>
      <w:r w:rsidR="00C82D66">
        <w:t>”</w:t>
      </w:r>
      <w:r w:rsidR="00E03E58" w:rsidRPr="001071D9">
        <w:t xml:space="preserve"> for the flaneur</w:t>
      </w:r>
      <w:r w:rsidR="00FD17C4" w:rsidRPr="001071D9">
        <w:t xml:space="preserve">. To the flaneur, </w:t>
      </w:r>
      <w:r w:rsidR="00E03E58" w:rsidRPr="001071D9">
        <w:t xml:space="preserve">the street is a prairie, a home for the homeless or those that desire to </w:t>
      </w:r>
      <w:r w:rsidR="002F7F32" w:rsidRPr="001071D9">
        <w:t xml:space="preserve">– or are compelled to - </w:t>
      </w:r>
      <w:r w:rsidR="00E03E58" w:rsidRPr="001071D9">
        <w:t xml:space="preserve">live and move in public. </w:t>
      </w:r>
      <w:r w:rsidR="00FD17C4" w:rsidRPr="001071D9">
        <w:t xml:space="preserve">In the books </w:t>
      </w:r>
      <w:r w:rsidR="008D0426">
        <w:t xml:space="preserve">through which </w:t>
      </w:r>
      <w:r w:rsidR="00FD17C4" w:rsidRPr="001071D9">
        <w:t xml:space="preserve">he trawls to discover the meanings of Paris, </w:t>
      </w:r>
      <w:r w:rsidR="00E03E58" w:rsidRPr="001071D9">
        <w:t xml:space="preserve">Benjamin finds references to the </w:t>
      </w:r>
      <w:r w:rsidR="00FD17C4" w:rsidRPr="001071D9">
        <w:t xml:space="preserve">nineteenth-century </w:t>
      </w:r>
      <w:r w:rsidR="00E03E58" w:rsidRPr="001071D9">
        <w:t xml:space="preserve">Parisian street as interior, where </w:t>
      </w:r>
      <w:proofErr w:type="spellStart"/>
      <w:r w:rsidR="00E03E58" w:rsidRPr="001071D9">
        <w:t>enamelled</w:t>
      </w:r>
      <w:proofErr w:type="spellEnd"/>
      <w:r w:rsidR="00E03E58" w:rsidRPr="001071D9">
        <w:t xml:space="preserve"> shop signs function as wall decorations, newspaper stands as personal libraries, </w:t>
      </w:r>
      <w:r w:rsidR="002F7F32" w:rsidRPr="001071D9">
        <w:t>post</w:t>
      </w:r>
      <w:r w:rsidR="00E03E58" w:rsidRPr="001071D9">
        <w:t xml:space="preserve">boxes as bronze busts, café terraces as balconies and the sections </w:t>
      </w:r>
      <w:r w:rsidR="002F7F32" w:rsidRPr="001071D9">
        <w:t>long</w:t>
      </w:r>
      <w:r w:rsidR="00E03E58" w:rsidRPr="001071D9">
        <w:t xml:space="preserve"> the railway tracks where rail workers hang up their jackets as vestibules.</w:t>
      </w:r>
      <w:r w:rsidR="00E03E58" w:rsidRPr="001071D9">
        <w:rPr>
          <w:rStyle w:val="FootnoteReference"/>
        </w:rPr>
        <w:footnoteReference w:id="3"/>
      </w:r>
      <w:r w:rsidR="00E03E58" w:rsidRPr="001071D9">
        <w:t xml:space="preserve"> </w:t>
      </w:r>
      <w:r w:rsidR="00CC7766" w:rsidRPr="001071D9">
        <w:t xml:space="preserve">Benjamin labelled the spatial sensation </w:t>
      </w:r>
      <w:r w:rsidR="00C82D66">
        <w:t>“</w:t>
      </w:r>
      <w:r w:rsidR="00CC7766" w:rsidRPr="001071D9">
        <w:t>now landscape, now a room</w:t>
      </w:r>
      <w:r w:rsidR="00C82D66">
        <w:t>”</w:t>
      </w:r>
      <w:r w:rsidR="00CC7766" w:rsidRPr="001071D9">
        <w:t>.</w:t>
      </w:r>
      <w:r w:rsidR="00CC7766" w:rsidRPr="001071D9">
        <w:rPr>
          <w:rStyle w:val="FootnoteReference"/>
        </w:rPr>
        <w:footnoteReference w:id="4"/>
      </w:r>
      <w:r w:rsidR="00CC7766" w:rsidRPr="001071D9">
        <w:t xml:space="preserve"> </w:t>
      </w:r>
      <w:r w:rsidR="00E03E58" w:rsidRPr="001071D9">
        <w:t xml:space="preserve">The </w:t>
      </w:r>
      <w:proofErr w:type="spellStart"/>
      <w:r w:rsidR="00E03E58" w:rsidRPr="001071D9">
        <w:t>flâneur</w:t>
      </w:r>
      <w:proofErr w:type="spellEnd"/>
      <w:r w:rsidR="00E03E58" w:rsidRPr="001071D9">
        <w:t xml:space="preserve"> is the tenant most at home in this world turned inside-out, </w:t>
      </w:r>
      <w:r w:rsidR="002F7F32" w:rsidRPr="001071D9">
        <w:t xml:space="preserve">with city as house, and </w:t>
      </w:r>
      <w:r w:rsidR="00FD17C4" w:rsidRPr="001071D9">
        <w:t xml:space="preserve">where </w:t>
      </w:r>
      <w:r w:rsidR="00E03E58" w:rsidRPr="001071D9">
        <w:t xml:space="preserve">life </w:t>
      </w:r>
      <w:r w:rsidR="002F7F32" w:rsidRPr="001071D9">
        <w:t xml:space="preserve">occurs </w:t>
      </w:r>
      <w:r w:rsidR="00E03E58" w:rsidRPr="001071D9">
        <w:t>in the mêlée</w:t>
      </w:r>
      <w:r w:rsidR="002F7F32" w:rsidRPr="001071D9">
        <w:t xml:space="preserve">. </w:t>
      </w:r>
      <w:r w:rsidR="00FD17C4" w:rsidRPr="001071D9">
        <w:t>Benjamin enfolds</w:t>
      </w:r>
      <w:r w:rsidR="002F7F32" w:rsidRPr="001071D9">
        <w:t xml:space="preserve"> these insights in</w:t>
      </w:r>
      <w:r w:rsidR="008D0426">
        <w:t>to</w:t>
      </w:r>
      <w:r w:rsidR="002F7F32" w:rsidRPr="001071D9">
        <w:t xml:space="preserve"> his writings on Baudelaire:</w:t>
      </w:r>
      <w:r w:rsidR="00E03E58" w:rsidRPr="001071D9">
        <w:t xml:space="preserve"> </w:t>
      </w:r>
    </w:p>
    <w:p w:rsidR="00E03E58" w:rsidRPr="001071D9" w:rsidRDefault="00E03E58" w:rsidP="00551630">
      <w:pPr>
        <w:spacing w:line="480" w:lineRule="auto"/>
        <w:jc w:val="both"/>
      </w:pPr>
    </w:p>
    <w:p w:rsidR="00E03E58" w:rsidRPr="001071D9" w:rsidRDefault="00E03E58" w:rsidP="00551630">
      <w:pPr>
        <w:pStyle w:val="quotation"/>
        <w:spacing w:line="480" w:lineRule="auto"/>
        <w:rPr>
          <w:szCs w:val="24"/>
        </w:rPr>
      </w:pPr>
      <w:r w:rsidRPr="001071D9">
        <w:rPr>
          <w:szCs w:val="24"/>
        </w:rPr>
        <w:t xml:space="preserve">The street becomes a dwelling for the </w:t>
      </w:r>
      <w:proofErr w:type="spellStart"/>
      <w:r w:rsidRPr="001071D9">
        <w:rPr>
          <w:szCs w:val="24"/>
        </w:rPr>
        <w:t>flâneur</w:t>
      </w:r>
      <w:proofErr w:type="spellEnd"/>
      <w:r w:rsidRPr="001071D9">
        <w:rPr>
          <w:szCs w:val="24"/>
        </w:rPr>
        <w:t xml:space="preserve">; he is as much at home among the façades of houses as a citizen is in his four walls. To him the shiny, </w:t>
      </w:r>
      <w:proofErr w:type="spellStart"/>
      <w:r w:rsidRPr="001071D9">
        <w:rPr>
          <w:szCs w:val="24"/>
        </w:rPr>
        <w:t>enamelled</w:t>
      </w:r>
      <w:proofErr w:type="spellEnd"/>
      <w:r w:rsidRPr="001071D9">
        <w:rPr>
          <w:szCs w:val="24"/>
        </w:rPr>
        <w:t xml:space="preserve"> signs of businesses are at least as good a wall ornament as an oil painting is to the bourgeois in his salon. The walls are the desk against which he presses his notebooks; news-stands are his libraries and the terraces of cafés are the balconies </w:t>
      </w:r>
      <w:r w:rsidRPr="001071D9">
        <w:rPr>
          <w:szCs w:val="24"/>
        </w:rPr>
        <w:lastRenderedPageBreak/>
        <w:t>from which he looks down on his household after his work is done.</w:t>
      </w:r>
      <w:r w:rsidRPr="001071D9">
        <w:rPr>
          <w:rStyle w:val="FootnoteReference"/>
          <w:szCs w:val="24"/>
        </w:rPr>
        <w:footnoteReference w:id="5"/>
      </w:r>
      <w:r w:rsidRPr="001071D9">
        <w:rPr>
          <w:szCs w:val="24"/>
        </w:rPr>
        <w:t xml:space="preserve"> </w:t>
      </w:r>
    </w:p>
    <w:p w:rsidR="00E03E58" w:rsidRPr="001071D9" w:rsidRDefault="00E03E58" w:rsidP="00551630">
      <w:pPr>
        <w:spacing w:line="480" w:lineRule="auto"/>
        <w:jc w:val="both"/>
      </w:pPr>
    </w:p>
    <w:p w:rsidR="00274259" w:rsidRPr="001071D9" w:rsidRDefault="00FD17C4" w:rsidP="00551630">
      <w:pPr>
        <w:spacing w:line="480" w:lineRule="auto"/>
        <w:jc w:val="both"/>
      </w:pPr>
      <w:r w:rsidRPr="001071D9">
        <w:t>For</w:t>
      </w:r>
      <w:r w:rsidR="00E03E58" w:rsidRPr="001071D9">
        <w:t xml:space="preserve"> the </w:t>
      </w:r>
      <w:proofErr w:type="spellStart"/>
      <w:r w:rsidR="00E03E58" w:rsidRPr="001071D9">
        <w:t>flâneur</w:t>
      </w:r>
      <w:proofErr w:type="spellEnd"/>
      <w:r w:rsidR="00E03E58" w:rsidRPr="001071D9">
        <w:t xml:space="preserve">, the city, its arcades and streets, </w:t>
      </w:r>
      <w:r w:rsidR="002F7F32" w:rsidRPr="001071D9">
        <w:t xml:space="preserve">its café terraces and squares, </w:t>
      </w:r>
      <w:r w:rsidR="00E03E58" w:rsidRPr="001071D9">
        <w:t xml:space="preserve">formed a vast world in miniature, through which the </w:t>
      </w:r>
      <w:proofErr w:type="spellStart"/>
      <w:r w:rsidR="00E03E58" w:rsidRPr="001071D9">
        <w:t>flâneur</w:t>
      </w:r>
      <w:proofErr w:type="spellEnd"/>
      <w:r w:rsidR="00E03E58" w:rsidRPr="001071D9">
        <w:t xml:space="preserve"> </w:t>
      </w:r>
      <w:r w:rsidR="002F7F32" w:rsidRPr="001071D9">
        <w:t xml:space="preserve">passes, observing, perhaps collecting the booty that will become journalistic work </w:t>
      </w:r>
      <w:r w:rsidR="002B2779">
        <w:t xml:space="preserve">– a diverting observational column in the evening edition - </w:t>
      </w:r>
      <w:r w:rsidR="002F7F32" w:rsidRPr="001071D9">
        <w:t xml:space="preserve">or </w:t>
      </w:r>
      <w:r w:rsidR="002B2779">
        <w:t xml:space="preserve">some </w:t>
      </w:r>
      <w:r w:rsidR="002F7F32" w:rsidRPr="001071D9">
        <w:t>poetry</w:t>
      </w:r>
      <w:r w:rsidR="002B2779">
        <w:t xml:space="preserve"> for the cultural pages</w:t>
      </w:r>
      <w:r w:rsidR="002F7F32" w:rsidRPr="001071D9">
        <w:t>.</w:t>
      </w:r>
      <w:r w:rsidR="00E03E58" w:rsidRPr="001071D9">
        <w:t xml:space="preserve"> </w:t>
      </w:r>
      <w:r w:rsidR="00274259" w:rsidRPr="001071D9">
        <w:t xml:space="preserve">Benjamin had already, </w:t>
      </w:r>
      <w:r w:rsidR="002B2779">
        <w:t>when still lodged in</w:t>
      </w:r>
      <w:r w:rsidR="00274259" w:rsidRPr="001071D9">
        <w:t xml:space="preserve"> his Berlin home, argued that the city itself could be material for writing, and for structuring writing. </w:t>
      </w:r>
      <w:r w:rsidR="002B2779">
        <w:t>His</w:t>
      </w:r>
      <w:r w:rsidR="00274259" w:rsidRPr="001071D9">
        <w:t xml:space="preserve"> </w:t>
      </w:r>
      <w:proofErr w:type="spellStart"/>
      <w:r w:rsidR="00E22FD0">
        <w:rPr>
          <w:i/>
        </w:rPr>
        <w:t>Einbahnstrasse</w:t>
      </w:r>
      <w:proofErr w:type="spellEnd"/>
      <w:r w:rsidR="00274259" w:rsidRPr="001071D9">
        <w:t xml:space="preserve"> </w:t>
      </w:r>
      <w:r w:rsidR="002B2779">
        <w:t xml:space="preserve">(1926) </w:t>
      </w:r>
      <w:r w:rsidR="00274259" w:rsidRPr="001071D9">
        <w:t xml:space="preserve">inaugurated </w:t>
      </w:r>
      <w:r w:rsidR="002B2779">
        <w:t>a mode of</w:t>
      </w:r>
      <w:r w:rsidR="00274259" w:rsidRPr="001071D9">
        <w:t xml:space="preserve"> writing about city experience in a fragmented, modern style. </w:t>
      </w:r>
      <w:r w:rsidR="002B2779" w:rsidRPr="002B2779">
        <w:rPr>
          <w:i/>
        </w:rPr>
        <w:t>One Way Street</w:t>
      </w:r>
      <w:r w:rsidR="002B2779">
        <w:t xml:space="preserve"> with its vignettes of city life and urban philosophy</w:t>
      </w:r>
      <w:r w:rsidR="00274259" w:rsidRPr="001071D9">
        <w:t xml:space="preserve"> was  composed seemingly directly out of the turmoil of the hectic modernity of mid-1920s Germany. Its title signals its origin among the lives and signs of city streets, urban furniture and signage. The opening vignette draws readers</w:t>
      </w:r>
      <w:r w:rsidR="00C82D66">
        <w:t>’</w:t>
      </w:r>
      <w:r w:rsidR="00274259" w:rsidRPr="001071D9">
        <w:t xml:space="preserve"> attention, through its heading, </w:t>
      </w:r>
      <w:r w:rsidR="00C82D66">
        <w:t>‘</w:t>
      </w:r>
      <w:r w:rsidR="00E22FD0">
        <w:t>Filling</w:t>
      </w:r>
      <w:r w:rsidR="00274259" w:rsidRPr="001071D9">
        <w:t xml:space="preserve"> Station</w:t>
      </w:r>
      <w:r w:rsidR="00C82D66">
        <w:t>’</w:t>
      </w:r>
      <w:r w:rsidR="00274259" w:rsidRPr="001071D9">
        <w:t>, to</w:t>
      </w:r>
      <w:r w:rsidR="002B2779">
        <w:t>wards</w:t>
      </w:r>
      <w:r w:rsidR="00274259" w:rsidRPr="001071D9">
        <w:t xml:space="preserve"> a modern structure made necessary by the </w:t>
      </w:r>
      <w:r w:rsidR="002B2779">
        <w:t xml:space="preserve">burgeoning new </w:t>
      </w:r>
      <w:r w:rsidR="00274259" w:rsidRPr="001071D9">
        <w:t xml:space="preserve">world of cars and motorbikes. The gas station dispenses the means for energy to power vehicles. As a structure, it is used analogically by Benjamin to demand that writers abandon book writing in </w:t>
      </w:r>
      <w:proofErr w:type="spellStart"/>
      <w:r w:rsidR="00274259" w:rsidRPr="001071D9">
        <w:t>favour</w:t>
      </w:r>
      <w:proofErr w:type="spellEnd"/>
      <w:r w:rsidR="00274259" w:rsidRPr="001071D9">
        <w:t xml:space="preserve"> of a writing that relates directly to action, to the streets and to the public realm:  something like the writing in the rapid response mechanisms of leaflets, placards, articles and brochures. If they were to act on this advice, writers might acquire renewed energies, becoming more like mechanics, introducing a bit of opinionated oil in to this or that part</w:t>
      </w:r>
      <w:r w:rsidR="008D0426">
        <w:t xml:space="preserve"> </w:t>
      </w:r>
      <w:r w:rsidR="00274259" w:rsidRPr="001071D9">
        <w:t>of the enormous apparatus governing social existence</w:t>
      </w:r>
      <w:r w:rsidR="00E22FD0">
        <w:t>.</w:t>
      </w:r>
      <w:r w:rsidR="00E22FD0">
        <w:rPr>
          <w:rStyle w:val="FootnoteReference"/>
        </w:rPr>
        <w:footnoteReference w:id="6"/>
      </w:r>
    </w:p>
    <w:p w:rsidR="00274259" w:rsidRPr="001071D9" w:rsidRDefault="00274259" w:rsidP="00551630">
      <w:pPr>
        <w:pStyle w:val="NormalWeb"/>
        <w:spacing w:before="0" w:beforeAutospacing="0" w:after="0" w:afterAutospacing="0" w:line="480" w:lineRule="auto"/>
        <w:jc w:val="both"/>
      </w:pPr>
    </w:p>
    <w:p w:rsidR="0040660B" w:rsidRDefault="00274259" w:rsidP="00551630">
      <w:pPr>
        <w:pStyle w:val="NormalWeb"/>
        <w:spacing w:before="0" w:beforeAutospacing="0" w:after="0" w:afterAutospacing="0" w:line="480" w:lineRule="auto"/>
        <w:jc w:val="both"/>
      </w:pPr>
      <w:r w:rsidRPr="001071D9">
        <w:lastRenderedPageBreak/>
        <w:t xml:space="preserve">In Berlin or in Paris, </w:t>
      </w:r>
      <w:r w:rsidR="002B2779">
        <w:t xml:space="preserve">it is as if </w:t>
      </w:r>
      <w:r w:rsidRPr="001071D9">
        <w:t>t</w:t>
      </w:r>
      <w:r w:rsidR="00FD17C4" w:rsidRPr="001071D9">
        <w:t xml:space="preserve">he city </w:t>
      </w:r>
      <w:r w:rsidR="002B2779">
        <w:t xml:space="preserve">itself - its flows and rhythms, its juxtapositions, its recalibrations of public and private, intimacy and distance, its making palp[able of the market and of competition - </w:t>
      </w:r>
      <w:r w:rsidR="00FD17C4" w:rsidRPr="001071D9">
        <w:t xml:space="preserve">becomes </w:t>
      </w:r>
      <w:r w:rsidR="002B2779">
        <w:t>a</w:t>
      </w:r>
      <w:r w:rsidR="00FD17C4" w:rsidRPr="001071D9">
        <w:t xml:space="preserve"> prompt for literary writin</w:t>
      </w:r>
      <w:r w:rsidR="002B2779">
        <w:t>g</w:t>
      </w:r>
      <w:r w:rsidR="00FD17C4" w:rsidRPr="001071D9">
        <w:t xml:space="preserve">. The city </w:t>
      </w:r>
      <w:r w:rsidR="0040660B">
        <w:t>generates stories. The writer harvests them fr</w:t>
      </w:r>
      <w:r w:rsidR="00D7108A">
        <w:t>o</w:t>
      </w:r>
      <w:r w:rsidR="0040660B">
        <w:t xml:space="preserve">m the streets, like a farmer in a field. That </w:t>
      </w:r>
      <w:r w:rsidR="00D7108A">
        <w:t>gleaner</w:t>
      </w:r>
      <w:r w:rsidR="0040660B">
        <w:t xml:space="preserve"> has then to sell his or her goods. The writer </w:t>
      </w:r>
      <w:r w:rsidR="00FD17C4" w:rsidRPr="001071D9">
        <w:t>may be a hack</w:t>
      </w:r>
      <w:r w:rsidR="0040660B">
        <w:t>, taking stories straight fr</w:t>
      </w:r>
      <w:r w:rsidR="00D7108A">
        <w:t>o</w:t>
      </w:r>
      <w:r w:rsidR="0040660B">
        <w:t>m the tussles on the street and into the press. Or perhaps is</w:t>
      </w:r>
      <w:r w:rsidR="00FD17C4" w:rsidRPr="001071D9">
        <w:t xml:space="preserve"> an angel</w:t>
      </w:r>
      <w:r w:rsidR="0040660B">
        <w:t>, a once divinely inspired creator, now</w:t>
      </w:r>
      <w:r w:rsidR="00FD17C4" w:rsidRPr="001071D9">
        <w:t xml:space="preserve"> </w:t>
      </w:r>
      <w:r w:rsidR="0040660B">
        <w:t>abandoned</w:t>
      </w:r>
      <w:r w:rsidR="00FD17C4" w:rsidRPr="001071D9">
        <w:t xml:space="preserve"> on the mucky earth, its halo knocked off by the fast carriage that clipped it, as it attempted a perilous road crossing</w:t>
      </w:r>
      <w:r w:rsidR="0040660B">
        <w:t xml:space="preserve"> on streets with rapidly moving traffic competing with bodies not yet used to its mechanical movements</w:t>
      </w:r>
      <w:r w:rsidR="00FD17C4" w:rsidRPr="001071D9">
        <w:t xml:space="preserve">. That event – </w:t>
      </w:r>
      <w:r w:rsidR="00CC7766" w:rsidRPr="001071D9">
        <w:t>imagined yet indicative</w:t>
      </w:r>
      <w:r w:rsidR="00FD17C4" w:rsidRPr="001071D9">
        <w:t xml:space="preserve"> of the </w:t>
      </w:r>
      <w:r w:rsidR="00CC7766" w:rsidRPr="001071D9">
        <w:t>perceived f</w:t>
      </w:r>
      <w:r w:rsidR="00FD17C4" w:rsidRPr="001071D9">
        <w:t xml:space="preserve">all of the artist, </w:t>
      </w:r>
      <w:r w:rsidR="00CC7766" w:rsidRPr="001071D9">
        <w:t xml:space="preserve">once </w:t>
      </w:r>
      <w:r w:rsidR="00FD17C4" w:rsidRPr="001071D9">
        <w:t>divinely inspired</w:t>
      </w:r>
      <w:r w:rsidR="00CC7766" w:rsidRPr="001071D9">
        <w:t xml:space="preserve"> and revered by patrons</w:t>
      </w:r>
      <w:r w:rsidR="00FD17C4" w:rsidRPr="001071D9">
        <w:t xml:space="preserve">, into the muck of the city and </w:t>
      </w:r>
      <w:r w:rsidR="00CC7766" w:rsidRPr="001071D9">
        <w:t xml:space="preserve">the graft of commercial writing – becomes a prose poem by Baudelaire: </w:t>
      </w:r>
      <w:r w:rsidR="00C82D66">
        <w:t>‘</w:t>
      </w:r>
      <w:proofErr w:type="spellStart"/>
      <w:r w:rsidR="00D7108A">
        <w:t>Perte</w:t>
      </w:r>
      <w:proofErr w:type="spellEnd"/>
      <w:r w:rsidR="00D7108A">
        <w:t xml:space="preserve"> </w:t>
      </w:r>
      <w:proofErr w:type="spellStart"/>
      <w:r w:rsidR="00D7108A" w:rsidRPr="00D7108A">
        <w:t>d</w:t>
      </w:r>
      <w:r w:rsidR="00C82D66">
        <w:t>’</w:t>
      </w:r>
      <w:r w:rsidR="00D7108A" w:rsidRPr="00D7108A">
        <w:t>auréole</w:t>
      </w:r>
      <w:proofErr w:type="spellEnd"/>
      <w:r w:rsidR="00C82D66">
        <w:t>’</w:t>
      </w:r>
      <w:r w:rsidR="00CC7766" w:rsidRPr="001071D9">
        <w:t>.</w:t>
      </w:r>
      <w:r w:rsidR="00D7108A">
        <w:rPr>
          <w:rStyle w:val="FootnoteReference"/>
        </w:rPr>
        <w:footnoteReference w:id="7"/>
      </w:r>
      <w:r w:rsidR="00CC7766" w:rsidRPr="001071D9">
        <w:t xml:space="preserve"> </w:t>
      </w:r>
    </w:p>
    <w:p w:rsidR="0040660B" w:rsidRDefault="0040660B" w:rsidP="00551630">
      <w:pPr>
        <w:pStyle w:val="NormalWeb"/>
        <w:spacing w:before="0" w:beforeAutospacing="0" w:after="0" w:afterAutospacing="0" w:line="480" w:lineRule="auto"/>
        <w:jc w:val="both"/>
      </w:pPr>
    </w:p>
    <w:p w:rsidR="00C470CE" w:rsidRPr="00000D16" w:rsidRDefault="002800FD" w:rsidP="00551630">
      <w:pPr>
        <w:pStyle w:val="NormalWeb"/>
        <w:spacing w:before="0" w:beforeAutospacing="0" w:after="0" w:afterAutospacing="0" w:line="480" w:lineRule="auto"/>
        <w:jc w:val="both"/>
        <w:rPr>
          <w:color w:val="000000"/>
        </w:rPr>
      </w:pPr>
      <w:r w:rsidRPr="001071D9">
        <w:t>Paris provided</w:t>
      </w:r>
      <w:r w:rsidR="0040660B">
        <w:t xml:space="preserve"> for Benjamin </w:t>
      </w:r>
      <w:r w:rsidRPr="001071D9">
        <w:t xml:space="preserve">an </w:t>
      </w:r>
      <w:r w:rsidR="0040660B">
        <w:t xml:space="preserve">exemplary </w:t>
      </w:r>
      <w:r w:rsidRPr="001071D9">
        <w:t>image of a city that contained the energies and turbulence of capitalist modernity.</w:t>
      </w:r>
      <w:r w:rsidR="00FD17C4" w:rsidRPr="001071D9">
        <w:t xml:space="preserve"> </w:t>
      </w:r>
      <w:r w:rsidR="002F7F32" w:rsidRPr="001071D9">
        <w:t xml:space="preserve">If this was the ground that Baudelaire crossed as he sought materials for his poetry and journalism, it was also the ground that a more impoverished, more desperate Benjamin crossed in search of odd bits of </w:t>
      </w:r>
      <w:proofErr w:type="spellStart"/>
      <w:r w:rsidR="002F7F32" w:rsidRPr="001071D9">
        <w:rPr>
          <w:i/>
        </w:rPr>
        <w:t>Brotarbeit</w:t>
      </w:r>
      <w:proofErr w:type="spellEnd"/>
      <w:r w:rsidR="002F7F32" w:rsidRPr="001071D9">
        <w:t xml:space="preserve">, </w:t>
      </w:r>
      <w:r w:rsidR="0040660B">
        <w:t>hack work, to feed and clothe him in the years of precarious employment and exile. H</w:t>
      </w:r>
      <w:r w:rsidR="002F7F32" w:rsidRPr="001071D9">
        <w:t xml:space="preserve">e more happily took refuge in the library, where he could examine the </w:t>
      </w:r>
      <w:r w:rsidR="0040660B">
        <w:t xml:space="preserve">heaped up </w:t>
      </w:r>
      <w:r w:rsidR="002F7F32" w:rsidRPr="001071D9">
        <w:t>scraps of a past city experience</w:t>
      </w:r>
      <w:r w:rsidR="0040660B">
        <w:t xml:space="preserve"> and copy them out for his thematic files</w:t>
      </w:r>
      <w:r w:rsidR="002F7F32" w:rsidRPr="001071D9">
        <w:t>. Having</w:t>
      </w:r>
      <w:r w:rsidR="00695423" w:rsidRPr="001071D9">
        <w:t xml:space="preserve"> left or lost </w:t>
      </w:r>
      <w:r w:rsidR="002F7F32" w:rsidRPr="001071D9">
        <w:t>his</w:t>
      </w:r>
      <w:r w:rsidR="00695423" w:rsidRPr="001071D9">
        <w:t xml:space="preserve"> </w:t>
      </w:r>
      <w:r w:rsidR="002F7F32" w:rsidRPr="001071D9">
        <w:t>home, country, city</w:t>
      </w:r>
      <w:r w:rsidR="00695423" w:rsidRPr="001071D9">
        <w:t xml:space="preserve"> for political reasons</w:t>
      </w:r>
      <w:r w:rsidR="002F7F32" w:rsidRPr="001071D9">
        <w:t xml:space="preserve">, </w:t>
      </w:r>
      <w:r w:rsidR="0040660B">
        <w:t>Benjamin</w:t>
      </w:r>
      <w:r w:rsidR="002F7F32" w:rsidRPr="001071D9">
        <w:t xml:space="preserve"> </w:t>
      </w:r>
      <w:r w:rsidR="00695423" w:rsidRPr="001071D9">
        <w:t>made a virtue of dwelling amongst the rubbish of commerce, the waste of lives lived amidst capital</w:t>
      </w:r>
      <w:r w:rsidR="00C82D66">
        <w:t>’</w:t>
      </w:r>
      <w:r w:rsidR="00A1733B" w:rsidRPr="001071D9">
        <w:t>s expanding constriction</w:t>
      </w:r>
      <w:r w:rsidR="00695423" w:rsidRPr="001071D9">
        <w:t>.</w:t>
      </w:r>
      <w:r w:rsidR="003879F0" w:rsidRPr="001071D9">
        <w:t xml:space="preserve"> </w:t>
      </w:r>
      <w:r w:rsidR="00CC7766" w:rsidRPr="001071D9">
        <w:t xml:space="preserve">He also made a virtue of the fact that he was seeking cheap places to exist, at a time when his money was in short supply and the spaces of safety </w:t>
      </w:r>
      <w:r w:rsidR="00CC7766" w:rsidRPr="001071D9">
        <w:lastRenderedPageBreak/>
        <w:t xml:space="preserve">were shrinking. Travel writing becomes </w:t>
      </w:r>
      <w:r w:rsidR="000845F8" w:rsidRPr="001071D9">
        <w:t>one</w:t>
      </w:r>
      <w:r w:rsidR="00CC7766" w:rsidRPr="001071D9">
        <w:t xml:space="preserve"> means of receiving a minimal amount of money, while moving</w:t>
      </w:r>
      <w:r w:rsidR="000845F8" w:rsidRPr="001071D9">
        <w:t xml:space="preserve"> about and, as Brecht hinted at in his </w:t>
      </w:r>
      <w:proofErr w:type="spellStart"/>
      <w:r w:rsidR="000845F8" w:rsidRPr="001071D9">
        <w:rPr>
          <w:i/>
        </w:rPr>
        <w:t>Lesebuch</w:t>
      </w:r>
      <w:proofErr w:type="spellEnd"/>
      <w:r w:rsidR="000845F8" w:rsidRPr="001071D9">
        <w:rPr>
          <w:i/>
        </w:rPr>
        <w:t xml:space="preserve"> </w:t>
      </w:r>
      <w:proofErr w:type="spellStart"/>
      <w:r w:rsidR="000845F8" w:rsidRPr="001071D9">
        <w:rPr>
          <w:i/>
        </w:rPr>
        <w:t>für</w:t>
      </w:r>
      <w:proofErr w:type="spellEnd"/>
      <w:r w:rsidR="000845F8" w:rsidRPr="001071D9">
        <w:rPr>
          <w:i/>
        </w:rPr>
        <w:t xml:space="preserve"> </w:t>
      </w:r>
      <w:proofErr w:type="spellStart"/>
      <w:r w:rsidR="000845F8" w:rsidRPr="001071D9">
        <w:rPr>
          <w:i/>
        </w:rPr>
        <w:t>Städtebewohner</w:t>
      </w:r>
      <w:proofErr w:type="spellEnd"/>
      <w:r w:rsidR="000845F8" w:rsidRPr="001071D9">
        <w:t xml:space="preserve">, or </w:t>
      </w:r>
      <w:r w:rsidR="00C82D66">
        <w:t>‘</w:t>
      </w:r>
      <w:r w:rsidR="000845F8" w:rsidRPr="001071D9">
        <w:t>Reader for those who live in Cities</w:t>
      </w:r>
      <w:r w:rsidR="00C82D66">
        <w:t>’</w:t>
      </w:r>
      <w:r w:rsidR="000845F8" w:rsidRPr="001071D9">
        <w:t>, in the 192</w:t>
      </w:r>
      <w:r w:rsidR="00D7108A">
        <w:t>6-27</w:t>
      </w:r>
      <w:r w:rsidR="000845F8" w:rsidRPr="001071D9">
        <w:t>, a guidebook for survival in the frosty, alienating cities, it allows the leaving of fewer traces.</w:t>
      </w:r>
      <w:r w:rsidR="000845F8" w:rsidRPr="001071D9">
        <w:rPr>
          <w:color w:val="000000"/>
        </w:rPr>
        <w:t xml:space="preserve"> </w:t>
      </w:r>
      <w:r w:rsidR="00C82D66">
        <w:rPr>
          <w:color w:val="000000"/>
        </w:rPr>
        <w:t>“</w:t>
      </w:r>
      <w:proofErr w:type="spellStart"/>
      <w:r w:rsidR="00D7108A">
        <w:rPr>
          <w:color w:val="000000"/>
        </w:rPr>
        <w:t>Verwische</w:t>
      </w:r>
      <w:proofErr w:type="spellEnd"/>
      <w:r w:rsidR="00D7108A">
        <w:rPr>
          <w:color w:val="000000"/>
        </w:rPr>
        <w:t xml:space="preserve"> die </w:t>
      </w:r>
      <w:proofErr w:type="spellStart"/>
      <w:r w:rsidR="00D7108A">
        <w:rPr>
          <w:color w:val="000000"/>
        </w:rPr>
        <w:t>Spuren</w:t>
      </w:r>
      <w:proofErr w:type="spellEnd"/>
      <w:r w:rsidR="00D7108A">
        <w:rPr>
          <w:color w:val="000000"/>
        </w:rPr>
        <w:t>!</w:t>
      </w:r>
      <w:r w:rsidR="00C82D66">
        <w:rPr>
          <w:color w:val="000000"/>
        </w:rPr>
        <w:t>”</w:t>
      </w:r>
      <w:r w:rsidR="00D7108A">
        <w:rPr>
          <w:color w:val="000000"/>
        </w:rPr>
        <w:t xml:space="preserve">, </w:t>
      </w:r>
      <w:r w:rsidR="00C82D66">
        <w:rPr>
          <w:color w:val="000000"/>
        </w:rPr>
        <w:t>“</w:t>
      </w:r>
      <w:r w:rsidR="000845F8" w:rsidRPr="001071D9">
        <w:rPr>
          <w:color w:val="000000"/>
        </w:rPr>
        <w:t>Erase the traces</w:t>
      </w:r>
      <w:r w:rsidR="00D7108A">
        <w:rPr>
          <w:color w:val="000000"/>
        </w:rPr>
        <w:t>!</w:t>
      </w:r>
      <w:r w:rsidR="00C82D66">
        <w:rPr>
          <w:color w:val="000000"/>
        </w:rPr>
        <w:t>”</w:t>
      </w:r>
      <w:r w:rsidR="000845F8" w:rsidRPr="001071D9">
        <w:rPr>
          <w:color w:val="000000"/>
        </w:rPr>
        <w:t>, counsels Brecht</w:t>
      </w:r>
      <w:r w:rsidR="00D7108A">
        <w:rPr>
          <w:color w:val="000000"/>
        </w:rPr>
        <w:t xml:space="preserve"> in the first poem</w:t>
      </w:r>
      <w:r w:rsidR="000845F8" w:rsidRPr="001071D9">
        <w:rPr>
          <w:color w:val="000000"/>
        </w:rPr>
        <w:t>, or else you will suffer erasure, for traceless lives will soon enough become essential for those caught up in purges and abrupt departures in the dead of night fleeing the Secret Police arrive or dodging the bom</w:t>
      </w:r>
      <w:r w:rsidR="00A1733B" w:rsidRPr="001071D9">
        <w:rPr>
          <w:color w:val="000000"/>
        </w:rPr>
        <w:t>b</w:t>
      </w:r>
      <w:r w:rsidR="000845F8" w:rsidRPr="001071D9">
        <w:rPr>
          <w:color w:val="000000"/>
        </w:rPr>
        <w:t xml:space="preserve">s, the last train out or any other manner of contemporary catastrophe. </w:t>
      </w:r>
      <w:r w:rsidR="00695423" w:rsidRPr="001071D9">
        <w:rPr>
          <w:spacing w:val="-2"/>
        </w:rPr>
        <w:t>Benjamin begins his city portraits around the same time as he unfastens himself from his German home</w:t>
      </w:r>
      <w:r w:rsidR="00A543D2" w:rsidRPr="001071D9">
        <w:rPr>
          <w:spacing w:val="-2"/>
        </w:rPr>
        <w:t xml:space="preserve"> in Berlin</w:t>
      </w:r>
      <w:r w:rsidR="00695423" w:rsidRPr="001071D9">
        <w:rPr>
          <w:spacing w:val="-2"/>
        </w:rPr>
        <w:t>, in the late 1920s</w:t>
      </w:r>
      <w:r w:rsidR="00A543D2" w:rsidRPr="001071D9">
        <w:rPr>
          <w:spacing w:val="-2"/>
        </w:rPr>
        <w:t>. Berlin was becoming unliveable. Certainly by November 1932, Benjamin could reveal in a letter that he was afraid to walk the streets</w:t>
      </w:r>
      <w:r w:rsidR="00695423" w:rsidRPr="001071D9">
        <w:rPr>
          <w:spacing w:val="-2"/>
        </w:rPr>
        <w:t>.</w:t>
      </w:r>
      <w:r w:rsidR="00695423" w:rsidRPr="001071D9">
        <w:rPr>
          <w:rStyle w:val="FootnoteReference"/>
          <w:spacing w:val="-2"/>
        </w:rPr>
        <w:footnoteReference w:id="8"/>
      </w:r>
      <w:r w:rsidR="00695423" w:rsidRPr="001071D9">
        <w:rPr>
          <w:spacing w:val="-2"/>
        </w:rPr>
        <w:t xml:space="preserve">  </w:t>
      </w:r>
    </w:p>
    <w:p w:rsidR="00C470CE" w:rsidRPr="001071D9" w:rsidRDefault="00C470CE" w:rsidP="00551630">
      <w:pPr>
        <w:tabs>
          <w:tab w:val="left" w:pos="-720"/>
        </w:tabs>
        <w:suppressAutoHyphens/>
        <w:spacing w:line="480" w:lineRule="auto"/>
        <w:jc w:val="both"/>
        <w:rPr>
          <w:spacing w:val="-2"/>
        </w:rPr>
      </w:pPr>
    </w:p>
    <w:p w:rsidR="00695423" w:rsidRPr="001071D9" w:rsidRDefault="00A543D2" w:rsidP="00551630">
      <w:pPr>
        <w:tabs>
          <w:tab w:val="left" w:pos="-720"/>
        </w:tabs>
        <w:suppressAutoHyphens/>
        <w:spacing w:line="480" w:lineRule="auto"/>
        <w:jc w:val="both"/>
        <w:rPr>
          <w:spacing w:val="-2"/>
        </w:rPr>
      </w:pPr>
      <w:r w:rsidRPr="001071D9">
        <w:rPr>
          <w:spacing w:val="-2"/>
        </w:rPr>
        <w:t>Benjamin</w:t>
      </w:r>
      <w:r w:rsidR="00C82D66">
        <w:rPr>
          <w:spacing w:val="-2"/>
        </w:rPr>
        <w:t>’</w:t>
      </w:r>
      <w:r w:rsidRPr="001071D9">
        <w:rPr>
          <w:spacing w:val="-2"/>
        </w:rPr>
        <w:t>s contemporary and acquaintance</w:t>
      </w:r>
      <w:r w:rsidR="00DD53F0">
        <w:rPr>
          <w:spacing w:val="-2"/>
        </w:rPr>
        <w:t>,</w:t>
      </w:r>
      <w:r w:rsidRPr="001071D9">
        <w:rPr>
          <w:spacing w:val="-2"/>
        </w:rPr>
        <w:t xml:space="preserve"> Siegfried </w:t>
      </w:r>
      <w:proofErr w:type="spellStart"/>
      <w:r w:rsidRPr="001071D9">
        <w:rPr>
          <w:spacing w:val="-2"/>
        </w:rPr>
        <w:t>Kracauer</w:t>
      </w:r>
      <w:proofErr w:type="spellEnd"/>
      <w:r w:rsidR="00DD53F0">
        <w:rPr>
          <w:spacing w:val="-2"/>
        </w:rPr>
        <w:t>,</w:t>
      </w:r>
      <w:r w:rsidRPr="001071D9">
        <w:rPr>
          <w:spacing w:val="-2"/>
        </w:rPr>
        <w:t xml:space="preserve"> monitored the social and political changes of the city in a series of columns for the </w:t>
      </w:r>
      <w:r w:rsidRPr="001071D9">
        <w:rPr>
          <w:i/>
          <w:spacing w:val="-2"/>
        </w:rPr>
        <w:t>Frankfurter Zeitung</w:t>
      </w:r>
      <w:r w:rsidR="00DD53F0">
        <w:rPr>
          <w:spacing w:val="-2"/>
        </w:rPr>
        <w:t xml:space="preserve"> from the mid-1920s onwards</w:t>
      </w:r>
      <w:r w:rsidRPr="001071D9">
        <w:rPr>
          <w:spacing w:val="-2"/>
        </w:rPr>
        <w:t xml:space="preserve">. Through detailed anecdotal observation of buildings, street intersections, the movements of crowds, the crackle in a city atmosphere, the response to a scream on the street, the behavior of audiences at light and firework shows or at the </w:t>
      </w:r>
      <w:proofErr w:type="spellStart"/>
      <w:r w:rsidRPr="001071D9">
        <w:rPr>
          <w:spacing w:val="-2"/>
        </w:rPr>
        <w:t>Lunapark</w:t>
      </w:r>
      <w:proofErr w:type="spellEnd"/>
      <w:r w:rsidRPr="001071D9">
        <w:rPr>
          <w:spacing w:val="-2"/>
        </w:rPr>
        <w:t xml:space="preserve">, the loss of a café, the opening of another, </w:t>
      </w:r>
      <w:proofErr w:type="spellStart"/>
      <w:r w:rsidRPr="001071D9">
        <w:rPr>
          <w:spacing w:val="-2"/>
        </w:rPr>
        <w:t>Kracauer</w:t>
      </w:r>
      <w:proofErr w:type="spellEnd"/>
      <w:r w:rsidRPr="001071D9">
        <w:rPr>
          <w:spacing w:val="-2"/>
        </w:rPr>
        <w:t xml:space="preserve"> read the city as a political entity, its contingent forms and rhythms legible and what they articulated was </w:t>
      </w:r>
      <w:r w:rsidR="00DD53F0" w:rsidRPr="001071D9">
        <w:rPr>
          <w:spacing w:val="-2"/>
        </w:rPr>
        <w:t>frightening</w:t>
      </w:r>
      <w:r w:rsidRPr="001071D9">
        <w:rPr>
          <w:spacing w:val="-2"/>
        </w:rPr>
        <w:t xml:space="preserve">. Day after day he dispatched from the city </w:t>
      </w:r>
      <w:r w:rsidR="00695423" w:rsidRPr="001071D9">
        <w:rPr>
          <w:spacing w:val="-2"/>
        </w:rPr>
        <w:t xml:space="preserve">uneasy scenes </w:t>
      </w:r>
      <w:r w:rsidRPr="001071D9">
        <w:rPr>
          <w:spacing w:val="-2"/>
        </w:rPr>
        <w:t xml:space="preserve">which reported on a civil war </w:t>
      </w:r>
      <w:r w:rsidR="0040660B">
        <w:rPr>
          <w:spacing w:val="-2"/>
        </w:rPr>
        <w:t>as it happened</w:t>
      </w:r>
      <w:r w:rsidRPr="001071D9">
        <w:rPr>
          <w:spacing w:val="-2"/>
        </w:rPr>
        <w:t>.</w:t>
      </w:r>
      <w:r w:rsidR="005524B1" w:rsidRPr="001071D9">
        <w:rPr>
          <w:spacing w:val="-2"/>
        </w:rPr>
        <w:t xml:space="preserve"> </w:t>
      </w:r>
      <w:r w:rsidR="00695423" w:rsidRPr="001071D9">
        <w:rPr>
          <w:spacing w:val="-2"/>
        </w:rPr>
        <w:t xml:space="preserve">His </w:t>
      </w:r>
      <w:r w:rsidR="005524B1" w:rsidRPr="001071D9">
        <w:rPr>
          <w:spacing w:val="-2"/>
        </w:rPr>
        <w:t>essay</w:t>
      </w:r>
      <w:r w:rsidR="00695423" w:rsidRPr="001071D9">
        <w:rPr>
          <w:spacing w:val="-2"/>
        </w:rPr>
        <w:t xml:space="preserve"> </w:t>
      </w:r>
      <w:r w:rsidR="00C82D66">
        <w:rPr>
          <w:spacing w:val="-2"/>
        </w:rPr>
        <w:t>‘</w:t>
      </w:r>
      <w:r w:rsidR="00695423" w:rsidRPr="001071D9">
        <w:rPr>
          <w:spacing w:val="-2"/>
        </w:rPr>
        <w:t xml:space="preserve">On </w:t>
      </w:r>
      <w:proofErr w:type="spellStart"/>
      <w:r w:rsidR="00695423" w:rsidRPr="001071D9">
        <w:rPr>
          <w:spacing w:val="-2"/>
        </w:rPr>
        <w:t>Labour</w:t>
      </w:r>
      <w:proofErr w:type="spellEnd"/>
      <w:r w:rsidR="00695423" w:rsidRPr="001071D9">
        <w:rPr>
          <w:spacing w:val="-2"/>
        </w:rPr>
        <w:t xml:space="preserve"> Exchanges: Construction of a Space</w:t>
      </w:r>
      <w:r w:rsidR="00C82D66">
        <w:rPr>
          <w:spacing w:val="-2"/>
        </w:rPr>
        <w:t>’</w:t>
      </w:r>
      <w:r w:rsidR="00695423" w:rsidRPr="001071D9">
        <w:rPr>
          <w:spacing w:val="-2"/>
        </w:rPr>
        <w:t xml:space="preserve">, from 17 June 1930, </w:t>
      </w:r>
      <w:r w:rsidR="005524B1" w:rsidRPr="001071D9">
        <w:rPr>
          <w:spacing w:val="-2"/>
        </w:rPr>
        <w:t xml:space="preserve">aimed to disclose through a spatial analysis – rather than statistics or government reports - what status the </w:t>
      </w:r>
      <w:r w:rsidR="00695423" w:rsidRPr="001071D9">
        <w:rPr>
          <w:spacing w:val="-2"/>
        </w:rPr>
        <w:t xml:space="preserve">unemployed </w:t>
      </w:r>
      <w:r w:rsidR="005524B1" w:rsidRPr="001071D9">
        <w:rPr>
          <w:spacing w:val="-2"/>
        </w:rPr>
        <w:t>possessed</w:t>
      </w:r>
      <w:r w:rsidR="00695423" w:rsidRPr="001071D9">
        <w:rPr>
          <w:spacing w:val="-2"/>
        </w:rPr>
        <w:t xml:space="preserve">. </w:t>
      </w:r>
      <w:r w:rsidR="005524B1" w:rsidRPr="001071D9">
        <w:rPr>
          <w:spacing w:val="-2"/>
        </w:rPr>
        <w:t>He explains his method:</w:t>
      </w:r>
    </w:p>
    <w:p w:rsidR="005524B1" w:rsidRPr="001071D9" w:rsidRDefault="005524B1" w:rsidP="00551630">
      <w:pPr>
        <w:tabs>
          <w:tab w:val="left" w:pos="-720"/>
        </w:tabs>
        <w:suppressAutoHyphens/>
        <w:spacing w:line="480" w:lineRule="auto"/>
        <w:jc w:val="both"/>
        <w:rPr>
          <w:spacing w:val="-2"/>
        </w:rPr>
      </w:pPr>
    </w:p>
    <w:p w:rsidR="00695423" w:rsidRPr="001071D9" w:rsidRDefault="00695423" w:rsidP="00551630">
      <w:pPr>
        <w:tabs>
          <w:tab w:val="left" w:pos="-720"/>
          <w:tab w:val="left" w:pos="0"/>
        </w:tabs>
        <w:suppressAutoHyphens/>
        <w:spacing w:line="480" w:lineRule="auto"/>
        <w:ind w:left="567" w:right="567"/>
        <w:jc w:val="both"/>
        <w:rPr>
          <w:spacing w:val="-2"/>
        </w:rPr>
      </w:pPr>
      <w:r w:rsidRPr="001071D9">
        <w:rPr>
          <w:spacing w:val="-2"/>
        </w:rPr>
        <w:t>Every typical space is brought into being by typical social relations which express themselves in it without the interfering intervention of consciousness.</w:t>
      </w:r>
      <w:r w:rsidR="005524B1" w:rsidRPr="001071D9">
        <w:rPr>
          <w:spacing w:val="-2"/>
        </w:rPr>
        <w:t xml:space="preserve"> </w:t>
      </w:r>
      <w:r w:rsidRPr="001071D9">
        <w:rPr>
          <w:spacing w:val="-2"/>
        </w:rPr>
        <w:t>Everything denied by consciousness, everything that is otherwise intentionally overlooked, participates in its construction.  Spatial images are the dreams of society.  Wherever the hieroglyphs of a spatial image are deciphered, there the foundations of social reality may be identified.</w:t>
      </w:r>
      <w:r w:rsidRPr="001071D9">
        <w:rPr>
          <w:rStyle w:val="FootnoteReference"/>
          <w:spacing w:val="-2"/>
        </w:rPr>
        <w:footnoteReference w:id="9"/>
      </w:r>
    </w:p>
    <w:p w:rsidR="00695423" w:rsidRPr="001071D9" w:rsidRDefault="00695423" w:rsidP="00551630">
      <w:pPr>
        <w:tabs>
          <w:tab w:val="left" w:pos="-720"/>
        </w:tabs>
        <w:suppressAutoHyphens/>
        <w:spacing w:line="480" w:lineRule="auto"/>
        <w:jc w:val="both"/>
        <w:rPr>
          <w:spacing w:val="-2"/>
        </w:rPr>
      </w:pPr>
    </w:p>
    <w:p w:rsidR="00695423" w:rsidRPr="00DD53F0" w:rsidRDefault="005524B1" w:rsidP="00551630">
      <w:pPr>
        <w:tabs>
          <w:tab w:val="left" w:pos="-720"/>
        </w:tabs>
        <w:suppressAutoHyphens/>
        <w:spacing w:line="480" w:lineRule="auto"/>
        <w:jc w:val="both"/>
        <w:rPr>
          <w:spacing w:val="-2"/>
        </w:rPr>
      </w:pPr>
      <w:r w:rsidRPr="001071D9">
        <w:rPr>
          <w:spacing w:val="-2"/>
        </w:rPr>
        <w:t>The position of the unemployed was lowly, as evidence</w:t>
      </w:r>
      <w:r w:rsidR="0040660B">
        <w:rPr>
          <w:spacing w:val="-2"/>
        </w:rPr>
        <w:t>d</w:t>
      </w:r>
      <w:r w:rsidRPr="001071D9">
        <w:rPr>
          <w:spacing w:val="-2"/>
        </w:rPr>
        <w:t xml:space="preserve"> not least by the </w:t>
      </w:r>
      <w:r w:rsidR="00D7108A">
        <w:rPr>
          <w:spacing w:val="-2"/>
        </w:rPr>
        <w:t xml:space="preserve">unsightly </w:t>
      </w:r>
      <w:r w:rsidRPr="001071D9">
        <w:rPr>
          <w:spacing w:val="-2"/>
        </w:rPr>
        <w:t xml:space="preserve">beige </w:t>
      </w:r>
      <w:proofErr w:type="spellStart"/>
      <w:r w:rsidRPr="001071D9">
        <w:rPr>
          <w:spacing w:val="-2"/>
        </w:rPr>
        <w:t>colour</w:t>
      </w:r>
      <w:proofErr w:type="spellEnd"/>
      <w:r w:rsidRPr="001071D9">
        <w:rPr>
          <w:spacing w:val="-2"/>
        </w:rPr>
        <w:t xml:space="preserve"> of the </w:t>
      </w:r>
      <w:proofErr w:type="spellStart"/>
      <w:r w:rsidR="00B51783" w:rsidRPr="001071D9">
        <w:rPr>
          <w:spacing w:val="-2"/>
        </w:rPr>
        <w:t>labour</w:t>
      </w:r>
      <w:proofErr w:type="spellEnd"/>
      <w:r w:rsidR="00B51783" w:rsidRPr="001071D9">
        <w:rPr>
          <w:spacing w:val="-2"/>
        </w:rPr>
        <w:t xml:space="preserve"> exchange</w:t>
      </w:r>
      <w:r w:rsidR="00C82D66">
        <w:rPr>
          <w:spacing w:val="-2"/>
        </w:rPr>
        <w:t>’</w:t>
      </w:r>
      <w:r w:rsidR="00B51783" w:rsidRPr="001071D9">
        <w:rPr>
          <w:spacing w:val="-2"/>
        </w:rPr>
        <w:t xml:space="preserve">s </w:t>
      </w:r>
      <w:r w:rsidRPr="001071D9">
        <w:rPr>
          <w:spacing w:val="-2"/>
        </w:rPr>
        <w:t xml:space="preserve">corridors. </w:t>
      </w:r>
      <w:r w:rsidR="00000D16">
        <w:rPr>
          <w:spacing w:val="-2"/>
        </w:rPr>
        <w:t xml:space="preserve">What is happening behind the scenes, behind closed doors, can be legible, or made legible, on the structures of the door, </w:t>
      </w:r>
      <w:r w:rsidR="0040660B">
        <w:rPr>
          <w:spacing w:val="-2"/>
        </w:rPr>
        <w:t>by</w:t>
      </w:r>
      <w:r w:rsidR="00000D16">
        <w:rPr>
          <w:spacing w:val="-2"/>
        </w:rPr>
        <w:t xml:space="preserve"> its size, shape, </w:t>
      </w:r>
      <w:proofErr w:type="spellStart"/>
      <w:r w:rsidR="00000D16">
        <w:rPr>
          <w:spacing w:val="-2"/>
        </w:rPr>
        <w:t>colour</w:t>
      </w:r>
      <w:proofErr w:type="spellEnd"/>
      <w:r w:rsidR="00000D16">
        <w:rPr>
          <w:spacing w:val="-2"/>
        </w:rPr>
        <w:t xml:space="preserve"> or something that exudes from it and can be written up for the daily press in an evocative and sensitive column of text. </w:t>
      </w:r>
      <w:r w:rsidR="00B51783" w:rsidRPr="001071D9">
        <w:rPr>
          <w:spacing w:val="-2"/>
        </w:rPr>
        <w:t>O</w:t>
      </w:r>
      <w:r w:rsidR="00695423" w:rsidRPr="001071D9">
        <w:rPr>
          <w:spacing w:val="-2"/>
        </w:rPr>
        <w:t>n the streets</w:t>
      </w:r>
      <w:r w:rsidR="00B51783" w:rsidRPr="001071D9">
        <w:rPr>
          <w:spacing w:val="-2"/>
        </w:rPr>
        <w:t>,</w:t>
      </w:r>
      <w:r w:rsidR="00695423" w:rsidRPr="001071D9">
        <w:rPr>
          <w:spacing w:val="-2"/>
        </w:rPr>
        <w:t xml:space="preserve"> the </w:t>
      </w:r>
      <w:r w:rsidR="00B51783" w:rsidRPr="001071D9">
        <w:rPr>
          <w:spacing w:val="-2"/>
        </w:rPr>
        <w:t>breaking down and crises points</w:t>
      </w:r>
      <w:r w:rsidR="00695423" w:rsidRPr="001071D9">
        <w:rPr>
          <w:spacing w:val="-2"/>
        </w:rPr>
        <w:t xml:space="preserve"> of everyday life</w:t>
      </w:r>
      <w:r w:rsidR="00B51783" w:rsidRPr="001071D9">
        <w:rPr>
          <w:spacing w:val="-2"/>
        </w:rPr>
        <w:t xml:space="preserve"> are </w:t>
      </w:r>
      <w:r w:rsidR="00DD53F0">
        <w:rPr>
          <w:spacing w:val="-2"/>
        </w:rPr>
        <w:t xml:space="preserve">evident </w:t>
      </w:r>
      <w:r w:rsidR="00000D16">
        <w:rPr>
          <w:spacing w:val="-2"/>
        </w:rPr>
        <w:t>to someone who has a radar attuned to these matters.</w:t>
      </w:r>
      <w:r w:rsidR="00DD53F0">
        <w:rPr>
          <w:spacing w:val="-2"/>
        </w:rPr>
        <w:t xml:space="preserve"> </w:t>
      </w:r>
      <w:proofErr w:type="spellStart"/>
      <w:r w:rsidR="00DD53F0">
        <w:rPr>
          <w:spacing w:val="-2"/>
        </w:rPr>
        <w:t>Kracauer</w:t>
      </w:r>
      <w:proofErr w:type="spellEnd"/>
      <w:r w:rsidR="00DD53F0">
        <w:rPr>
          <w:spacing w:val="-2"/>
        </w:rPr>
        <w:t xml:space="preserve"> records </w:t>
      </w:r>
      <w:r w:rsidR="00000D16">
        <w:rPr>
          <w:spacing w:val="-2"/>
        </w:rPr>
        <w:t xml:space="preserve">crises </w:t>
      </w:r>
      <w:r w:rsidR="00DD53F0">
        <w:rPr>
          <w:spacing w:val="-2"/>
        </w:rPr>
        <w:t xml:space="preserve">in </w:t>
      </w:r>
      <w:r w:rsidR="0040660B">
        <w:rPr>
          <w:spacing w:val="-2"/>
        </w:rPr>
        <w:t xml:space="preserve">regular contributions to </w:t>
      </w:r>
      <w:r w:rsidR="00000D16">
        <w:rPr>
          <w:spacing w:val="-2"/>
        </w:rPr>
        <w:t xml:space="preserve">newspaper </w:t>
      </w:r>
      <w:r w:rsidR="00000D16" w:rsidRPr="0040660B">
        <w:rPr>
          <w:i/>
          <w:spacing w:val="-2"/>
        </w:rPr>
        <w:t>Feuilleton</w:t>
      </w:r>
      <w:r w:rsidR="00695423" w:rsidRPr="001071D9">
        <w:rPr>
          <w:spacing w:val="-2"/>
        </w:rPr>
        <w:t xml:space="preserve">. </w:t>
      </w:r>
      <w:r w:rsidR="00D7108A">
        <w:rPr>
          <w:spacing w:val="-2"/>
        </w:rPr>
        <w:t xml:space="preserve">This has become an art in itself – a production of daily, </w:t>
      </w:r>
      <w:proofErr w:type="spellStart"/>
      <w:r w:rsidR="00D7108A">
        <w:rPr>
          <w:spacing w:val="-2"/>
        </w:rPr>
        <w:t>throaway</w:t>
      </w:r>
      <w:proofErr w:type="spellEnd"/>
      <w:r w:rsidR="00D7108A">
        <w:rPr>
          <w:spacing w:val="-2"/>
        </w:rPr>
        <w:t xml:space="preserve"> text monitoring the whiffs and ephemera of transient city lives in artful prose, </w:t>
      </w:r>
      <w:r w:rsidR="005F1B19">
        <w:rPr>
          <w:spacing w:val="-2"/>
        </w:rPr>
        <w:t>quickly observed like a sketch, ready to be replaced by another striking insight, another penetrating experience, another thought the next day</w:t>
      </w:r>
      <w:r w:rsidR="00D7108A">
        <w:rPr>
          <w:spacing w:val="-2"/>
        </w:rPr>
        <w:t xml:space="preserve">. </w:t>
      </w:r>
      <w:r w:rsidR="005F1B19">
        <w:rPr>
          <w:spacing w:val="-2"/>
        </w:rPr>
        <w:t xml:space="preserve">One day, </w:t>
      </w:r>
      <w:proofErr w:type="spellStart"/>
      <w:r w:rsidR="005F1B19">
        <w:rPr>
          <w:spacing w:val="-2"/>
        </w:rPr>
        <w:t>Kracauer</w:t>
      </w:r>
      <w:proofErr w:type="spellEnd"/>
      <w:r w:rsidR="00DD53F0">
        <w:rPr>
          <w:spacing w:val="-2"/>
        </w:rPr>
        <w:t xml:space="preserve"> hears</w:t>
      </w:r>
      <w:r w:rsidR="00B51783" w:rsidRPr="001071D9">
        <w:rPr>
          <w:spacing w:val="-2"/>
        </w:rPr>
        <w:t xml:space="preserve"> screams behind </w:t>
      </w:r>
      <w:r w:rsidR="00000D16" w:rsidRPr="001071D9">
        <w:rPr>
          <w:spacing w:val="-2"/>
        </w:rPr>
        <w:t>locked</w:t>
      </w:r>
      <w:r w:rsidR="00B51783" w:rsidRPr="001071D9">
        <w:rPr>
          <w:spacing w:val="-2"/>
        </w:rPr>
        <w:t xml:space="preserve"> doors, </w:t>
      </w:r>
      <w:r w:rsidR="005F1B19">
        <w:rPr>
          <w:spacing w:val="-2"/>
        </w:rPr>
        <w:t xml:space="preserve">on another </w:t>
      </w:r>
      <w:r w:rsidR="00DD53F0">
        <w:rPr>
          <w:spacing w:val="-2"/>
        </w:rPr>
        <w:t xml:space="preserve">wails </w:t>
      </w:r>
      <w:r w:rsidR="00B51783" w:rsidRPr="001071D9">
        <w:rPr>
          <w:spacing w:val="-2"/>
        </w:rPr>
        <w:t>from drunks</w:t>
      </w:r>
      <w:r w:rsidR="00000D16">
        <w:rPr>
          <w:spacing w:val="-2"/>
        </w:rPr>
        <w:t xml:space="preserve"> deep in the darkness of alleyways</w:t>
      </w:r>
      <w:r w:rsidR="00B51783" w:rsidRPr="001071D9">
        <w:rPr>
          <w:spacing w:val="-2"/>
        </w:rPr>
        <w:t xml:space="preserve">, </w:t>
      </w:r>
      <w:r w:rsidR="005F1B19">
        <w:rPr>
          <w:spacing w:val="-2"/>
        </w:rPr>
        <w:t xml:space="preserve">or </w:t>
      </w:r>
      <w:r w:rsidR="00000D16">
        <w:rPr>
          <w:spacing w:val="-2"/>
        </w:rPr>
        <w:t xml:space="preserve">ambiguous moans </w:t>
      </w:r>
      <w:r w:rsidR="00B51783" w:rsidRPr="001071D9">
        <w:rPr>
          <w:spacing w:val="-2"/>
        </w:rPr>
        <w:t xml:space="preserve">from lovers, </w:t>
      </w:r>
      <w:r w:rsidR="00DD53F0">
        <w:rPr>
          <w:spacing w:val="-2"/>
        </w:rPr>
        <w:t xml:space="preserve">or, as the decade of the 1920s rolls on, </w:t>
      </w:r>
      <w:r w:rsidR="00000D16">
        <w:rPr>
          <w:spacing w:val="-2"/>
        </w:rPr>
        <w:t>traumatized</w:t>
      </w:r>
      <w:r w:rsidR="00DD53F0">
        <w:rPr>
          <w:spacing w:val="-2"/>
        </w:rPr>
        <w:t xml:space="preserve"> responses</w:t>
      </w:r>
      <w:r w:rsidR="00B51783" w:rsidRPr="001071D9">
        <w:rPr>
          <w:spacing w:val="-2"/>
        </w:rPr>
        <w:t xml:space="preserve"> to Nazi thuggery. The advertising </w:t>
      </w:r>
      <w:r w:rsidR="00DD53F0">
        <w:rPr>
          <w:spacing w:val="-2"/>
        </w:rPr>
        <w:t xml:space="preserve">hoardings, in neon </w:t>
      </w:r>
      <w:r w:rsidR="00B51783" w:rsidRPr="001071D9">
        <w:rPr>
          <w:spacing w:val="-2"/>
        </w:rPr>
        <w:t>lights</w:t>
      </w:r>
      <w:r w:rsidR="00DD53F0">
        <w:rPr>
          <w:spacing w:val="-2"/>
        </w:rPr>
        <w:t>,</w:t>
      </w:r>
      <w:r w:rsidR="00B51783" w:rsidRPr="001071D9">
        <w:rPr>
          <w:spacing w:val="-2"/>
        </w:rPr>
        <w:t xml:space="preserve"> </w:t>
      </w:r>
      <w:r w:rsidR="0040660B">
        <w:rPr>
          <w:spacing w:val="-2"/>
        </w:rPr>
        <w:t xml:space="preserve">the illuminated edges of cinema architecture, the traffic lights and shop windows, all </w:t>
      </w:r>
      <w:r w:rsidR="00B51783" w:rsidRPr="001071D9">
        <w:rPr>
          <w:spacing w:val="-2"/>
        </w:rPr>
        <w:t>shriek</w:t>
      </w:r>
      <w:r w:rsidR="00DD53F0">
        <w:rPr>
          <w:spacing w:val="-2"/>
        </w:rPr>
        <w:t xml:space="preserve"> too</w:t>
      </w:r>
      <w:r w:rsidR="00B51783" w:rsidRPr="001071D9">
        <w:rPr>
          <w:spacing w:val="-2"/>
        </w:rPr>
        <w:t xml:space="preserve">, </w:t>
      </w:r>
      <w:r w:rsidR="00DD53F0">
        <w:rPr>
          <w:spacing w:val="-2"/>
        </w:rPr>
        <w:t xml:space="preserve">and </w:t>
      </w:r>
      <w:r w:rsidR="00B51783" w:rsidRPr="001071D9">
        <w:rPr>
          <w:spacing w:val="-2"/>
        </w:rPr>
        <w:t xml:space="preserve">the trams </w:t>
      </w:r>
      <w:r w:rsidR="00DD53F0">
        <w:rPr>
          <w:spacing w:val="-2"/>
        </w:rPr>
        <w:t>screech</w:t>
      </w:r>
      <w:r w:rsidR="00B51783" w:rsidRPr="001071D9">
        <w:rPr>
          <w:spacing w:val="-2"/>
        </w:rPr>
        <w:t xml:space="preserve"> and blare. </w:t>
      </w:r>
      <w:r w:rsidR="00DD53F0">
        <w:rPr>
          <w:spacing w:val="-2"/>
        </w:rPr>
        <w:t xml:space="preserve">The senses are on high </w:t>
      </w:r>
      <w:r w:rsidR="00DD53F0">
        <w:rPr>
          <w:spacing w:val="-2"/>
        </w:rPr>
        <w:lastRenderedPageBreak/>
        <w:t xml:space="preserve">alert in </w:t>
      </w:r>
      <w:r w:rsidR="00000D16">
        <w:rPr>
          <w:spacing w:val="-2"/>
        </w:rPr>
        <w:t>these German</w:t>
      </w:r>
      <w:r w:rsidR="00DD53F0">
        <w:rPr>
          <w:spacing w:val="-2"/>
        </w:rPr>
        <w:t xml:space="preserve"> cit</w:t>
      </w:r>
      <w:r w:rsidR="00000D16">
        <w:rPr>
          <w:spacing w:val="-2"/>
        </w:rPr>
        <w:t xml:space="preserve">ies, Berlin, Frankfurt, for the most part. The senses are </w:t>
      </w:r>
      <w:r w:rsidR="00DD53F0">
        <w:rPr>
          <w:spacing w:val="-2"/>
        </w:rPr>
        <w:t xml:space="preserve">under assault. </w:t>
      </w:r>
      <w:r w:rsidR="00B51783" w:rsidRPr="001071D9">
        <w:rPr>
          <w:spacing w:val="-2"/>
        </w:rPr>
        <w:t>Th</w:t>
      </w:r>
      <w:r w:rsidR="00000D16">
        <w:rPr>
          <w:spacing w:val="-2"/>
        </w:rPr>
        <w:t>e</w:t>
      </w:r>
      <w:r w:rsidR="00B51783" w:rsidRPr="001071D9">
        <w:rPr>
          <w:spacing w:val="-2"/>
        </w:rPr>
        <w:t>s</w:t>
      </w:r>
      <w:r w:rsidR="00000D16">
        <w:rPr>
          <w:spacing w:val="-2"/>
        </w:rPr>
        <w:t>e</w:t>
      </w:r>
      <w:r w:rsidR="00B51783" w:rsidRPr="001071D9">
        <w:rPr>
          <w:spacing w:val="-2"/>
        </w:rPr>
        <w:t xml:space="preserve"> w</w:t>
      </w:r>
      <w:r w:rsidR="00000D16">
        <w:rPr>
          <w:spacing w:val="-2"/>
        </w:rPr>
        <w:t>ere</w:t>
      </w:r>
      <w:r w:rsidR="00B51783" w:rsidRPr="001071D9">
        <w:rPr>
          <w:spacing w:val="-2"/>
        </w:rPr>
        <w:t xml:space="preserve"> not </w:t>
      </w:r>
      <w:r w:rsidR="00000D16">
        <w:rPr>
          <w:spacing w:val="-2"/>
        </w:rPr>
        <w:t>cities</w:t>
      </w:r>
      <w:r w:rsidR="00B51783" w:rsidRPr="001071D9">
        <w:rPr>
          <w:spacing w:val="-2"/>
        </w:rPr>
        <w:t xml:space="preserve"> to </w:t>
      </w:r>
      <w:r w:rsidR="00000D16">
        <w:rPr>
          <w:spacing w:val="-2"/>
        </w:rPr>
        <w:t xml:space="preserve">hang around in, to </w:t>
      </w:r>
      <w:r w:rsidR="00B51783" w:rsidRPr="001071D9">
        <w:rPr>
          <w:spacing w:val="-2"/>
        </w:rPr>
        <w:t xml:space="preserve">overstay in. Or, more benignly, </w:t>
      </w:r>
      <w:r w:rsidR="00000D16">
        <w:rPr>
          <w:spacing w:val="-2"/>
        </w:rPr>
        <w:t>these were turning into cities</w:t>
      </w:r>
      <w:r w:rsidR="00B51783" w:rsidRPr="001071D9">
        <w:rPr>
          <w:spacing w:val="-2"/>
        </w:rPr>
        <w:t xml:space="preserve"> to escape from</w:t>
      </w:r>
      <w:r w:rsidR="00DD53F0">
        <w:rPr>
          <w:spacing w:val="-2"/>
        </w:rPr>
        <w:t>,</w:t>
      </w:r>
      <w:r w:rsidR="00B51783" w:rsidRPr="001071D9">
        <w:rPr>
          <w:spacing w:val="-2"/>
        </w:rPr>
        <w:t xml:space="preserve"> at least temporarily. Here </w:t>
      </w:r>
      <w:r w:rsidR="005F1B19">
        <w:rPr>
          <w:spacing w:val="-2"/>
        </w:rPr>
        <w:t xml:space="preserve">the Italian city of </w:t>
      </w:r>
      <w:r w:rsidR="00B51783" w:rsidRPr="001071D9">
        <w:rPr>
          <w:spacing w:val="-2"/>
        </w:rPr>
        <w:t xml:space="preserve">Naples played a role </w:t>
      </w:r>
      <w:r w:rsidR="00DD53F0">
        <w:rPr>
          <w:spacing w:val="-2"/>
        </w:rPr>
        <w:t xml:space="preserve">in the period immediately following the hyperinflation, when </w:t>
      </w:r>
      <w:r w:rsidR="00160230">
        <w:rPr>
          <w:spacing w:val="-2"/>
        </w:rPr>
        <w:t>urban life seemed precarious and unpredictable and some sort of refuge was sought by those who still had the means. That Naples was an attracting point continued Northern intellectuals</w:t>
      </w:r>
      <w:r w:rsidR="00C82D66">
        <w:rPr>
          <w:spacing w:val="-2"/>
        </w:rPr>
        <w:t>’</w:t>
      </w:r>
      <w:r w:rsidR="00160230">
        <w:rPr>
          <w:spacing w:val="-2"/>
        </w:rPr>
        <w:t xml:space="preserve"> </w:t>
      </w:r>
      <w:r w:rsidR="00000D16">
        <w:rPr>
          <w:spacing w:val="-2"/>
        </w:rPr>
        <w:t xml:space="preserve">enduring </w:t>
      </w:r>
      <w:r w:rsidR="00160230">
        <w:rPr>
          <w:spacing w:val="-2"/>
        </w:rPr>
        <w:t>fascination</w:t>
      </w:r>
      <w:r w:rsidR="00B51783" w:rsidRPr="001071D9">
        <w:rPr>
          <w:spacing w:val="-2"/>
        </w:rPr>
        <w:t xml:space="preserve"> </w:t>
      </w:r>
      <w:r w:rsidR="00160230">
        <w:rPr>
          <w:spacing w:val="-2"/>
        </w:rPr>
        <w:t>with</w:t>
      </w:r>
      <w:r w:rsidR="00B51783" w:rsidRPr="001071D9">
        <w:rPr>
          <w:spacing w:val="-2"/>
        </w:rPr>
        <w:t xml:space="preserve"> the South of Italy</w:t>
      </w:r>
      <w:r w:rsidR="00160230">
        <w:rPr>
          <w:spacing w:val="-2"/>
        </w:rPr>
        <w:t xml:space="preserve">. </w:t>
      </w:r>
      <w:r w:rsidR="00AC6290" w:rsidRPr="001071D9">
        <w:t xml:space="preserve">The South and its </w:t>
      </w:r>
      <w:r w:rsidR="0040660B">
        <w:t>sun</w:t>
      </w:r>
      <w:r w:rsidR="00AC6290" w:rsidRPr="001071D9">
        <w:t>light has exerted certain types of power from the Romantic period onwards</w:t>
      </w:r>
      <w:r w:rsidR="00160230">
        <w:t>, for those who wish to warm up into life or to spread out in some way, relax and perceive differently</w:t>
      </w:r>
      <w:r w:rsidR="00AC6290" w:rsidRPr="001071D9">
        <w:t xml:space="preserve">. </w:t>
      </w:r>
    </w:p>
    <w:p w:rsidR="00695423" w:rsidRDefault="00695423" w:rsidP="00551630">
      <w:pPr>
        <w:spacing w:line="480" w:lineRule="auto"/>
        <w:jc w:val="both"/>
      </w:pPr>
    </w:p>
    <w:p w:rsidR="00645BBC" w:rsidRPr="00645BBC" w:rsidRDefault="00645BBC" w:rsidP="00551630">
      <w:pPr>
        <w:spacing w:line="480" w:lineRule="auto"/>
        <w:jc w:val="both"/>
        <w:rPr>
          <w:i/>
        </w:rPr>
      </w:pPr>
      <w:r w:rsidRPr="00645BBC">
        <w:rPr>
          <w:i/>
        </w:rPr>
        <w:t>A Neapolitan Light</w:t>
      </w:r>
    </w:p>
    <w:p w:rsidR="00695423" w:rsidRPr="001071D9" w:rsidRDefault="001E5538" w:rsidP="00551630">
      <w:pPr>
        <w:spacing w:line="480" w:lineRule="auto"/>
        <w:jc w:val="both"/>
      </w:pPr>
      <w:r w:rsidRPr="001071D9">
        <w:t xml:space="preserve">Siegfried </w:t>
      </w:r>
      <w:proofErr w:type="spellStart"/>
      <w:r w:rsidR="00695423" w:rsidRPr="001071D9">
        <w:t>Kracauer</w:t>
      </w:r>
      <w:proofErr w:type="spellEnd"/>
      <w:r w:rsidR="00695423" w:rsidRPr="001071D9">
        <w:t xml:space="preserve">, </w:t>
      </w:r>
      <w:r w:rsidRPr="001071D9">
        <w:t xml:space="preserve">Walter </w:t>
      </w:r>
      <w:r w:rsidR="00695423" w:rsidRPr="001071D9">
        <w:t xml:space="preserve">Benjamin, </w:t>
      </w:r>
      <w:r w:rsidRPr="001071D9">
        <w:t xml:space="preserve">T.W. Adorno and Alfred </w:t>
      </w:r>
      <w:r w:rsidR="00695423" w:rsidRPr="001071D9">
        <w:t>Sohn-</w:t>
      </w:r>
      <w:proofErr w:type="spellStart"/>
      <w:r w:rsidR="00695423" w:rsidRPr="001071D9">
        <w:t>Rethel</w:t>
      </w:r>
      <w:proofErr w:type="spellEnd"/>
      <w:r w:rsidRPr="001071D9">
        <w:t xml:space="preserve"> were just a few of the Weimar intellectuals who made the trip to Naples and Pompeii and surroundings on the Amalfi coast i</w:t>
      </w:r>
      <w:r w:rsidR="00695423" w:rsidRPr="001071D9">
        <w:t>n the late mid to late</w:t>
      </w:r>
      <w:r w:rsidR="00A1733B" w:rsidRPr="001071D9">
        <w:t>-</w:t>
      </w:r>
      <w:r w:rsidR="00695423" w:rsidRPr="001071D9">
        <w:t>1920s</w:t>
      </w:r>
      <w:r w:rsidRPr="001071D9">
        <w:t xml:space="preserve">. </w:t>
      </w:r>
      <w:r w:rsidR="008358E7" w:rsidRPr="001071D9">
        <w:t>According to</w:t>
      </w:r>
      <w:r w:rsidRPr="001071D9">
        <w:t xml:space="preserve"> Roland Barthes</w:t>
      </w:r>
      <w:r w:rsidR="008358E7" w:rsidRPr="001071D9">
        <w:t xml:space="preserve">, in a magazine article </w:t>
      </w:r>
      <w:r w:rsidR="00C82D66">
        <w:t>‘</w:t>
      </w:r>
      <w:r w:rsidR="008358E7" w:rsidRPr="001071D9">
        <w:t>The Writer on Holiday</w:t>
      </w:r>
      <w:r w:rsidR="00C82D66">
        <w:t>’</w:t>
      </w:r>
      <w:r w:rsidR="008358E7" w:rsidRPr="001071D9">
        <w:t xml:space="preserve">, </w:t>
      </w:r>
      <w:r w:rsidR="005F1B19">
        <w:t xml:space="preserve">itself some Feuilleton </w:t>
      </w:r>
      <w:r w:rsidR="008400F5">
        <w:t>published</w:t>
      </w:r>
      <w:r w:rsidR="005F1B19">
        <w:t xml:space="preserve"> </w:t>
      </w:r>
      <w:r w:rsidR="008400F5">
        <w:t>in</w:t>
      </w:r>
      <w:r w:rsidR="005F1B19" w:rsidRPr="005F1B19">
        <w:t xml:space="preserve"> France-</w:t>
      </w:r>
      <w:proofErr w:type="spellStart"/>
      <w:r w:rsidR="005F1B19" w:rsidRPr="005F1B19">
        <w:t>Observateur</w:t>
      </w:r>
      <w:proofErr w:type="spellEnd"/>
      <w:r w:rsidR="005F1B19" w:rsidRPr="005F1B19">
        <w:t xml:space="preserve"> magazine </w:t>
      </w:r>
      <w:r w:rsidR="008400F5">
        <w:t>on 9 September</w:t>
      </w:r>
      <w:r w:rsidR="005F1B19" w:rsidRPr="005F1B19">
        <w:t xml:space="preserve"> 1954</w:t>
      </w:r>
      <w:r w:rsidR="005F1B19">
        <w:t xml:space="preserve"> and </w:t>
      </w:r>
      <w:r w:rsidR="008400F5">
        <w:t>included</w:t>
      </w:r>
      <w:r w:rsidR="005F1B19">
        <w:t xml:space="preserve"> in </w:t>
      </w:r>
      <w:r w:rsidR="005F1B19" w:rsidRPr="005F1B19">
        <w:rPr>
          <w:i/>
        </w:rPr>
        <w:t>Mythologies</w:t>
      </w:r>
      <w:r w:rsidR="005F1B19" w:rsidRPr="005F1B19">
        <w:t xml:space="preserve"> </w:t>
      </w:r>
      <w:r w:rsidR="005F1B19">
        <w:t>(</w:t>
      </w:r>
      <w:r w:rsidR="005F1B19" w:rsidRPr="005F1B19">
        <w:t>19</w:t>
      </w:r>
      <w:r w:rsidR="00A941A9">
        <w:t>57</w:t>
      </w:r>
      <w:r w:rsidR="005F1B19">
        <w:t xml:space="preserve">), </w:t>
      </w:r>
      <w:r w:rsidR="00A1733B" w:rsidRPr="001071D9">
        <w:t>the intellectual is unable to</w:t>
      </w:r>
      <w:r w:rsidR="008358E7" w:rsidRPr="001071D9">
        <w:t xml:space="preserve"> stop producing, </w:t>
      </w:r>
      <w:r w:rsidR="00A1733B" w:rsidRPr="001071D9">
        <w:t xml:space="preserve">even when on vacation, for he or she </w:t>
      </w:r>
      <w:r w:rsidR="008358E7" w:rsidRPr="001071D9">
        <w:t xml:space="preserve">writes as an </w:t>
      </w:r>
      <w:r w:rsidR="00C82D66">
        <w:t>“</w:t>
      </w:r>
      <w:r w:rsidR="008358E7" w:rsidRPr="001071D9">
        <w:t>involuntary secretion</w:t>
      </w:r>
      <w:r w:rsidR="00C82D66">
        <w:t>”</w:t>
      </w:r>
      <w:r w:rsidR="00A1733B" w:rsidRPr="001071D9">
        <w:t>.</w:t>
      </w:r>
      <w:r w:rsidR="00A941A9">
        <w:rPr>
          <w:rStyle w:val="FootnoteReference"/>
        </w:rPr>
        <w:footnoteReference w:id="10"/>
      </w:r>
      <w:r w:rsidR="00A1733B" w:rsidRPr="001071D9">
        <w:t xml:space="preserve"> And so it might be said that </w:t>
      </w:r>
      <w:r w:rsidR="008358E7" w:rsidRPr="001071D9">
        <w:t>the Weimar intellectuals let the landscape</w:t>
      </w:r>
      <w:r w:rsidR="0040660B">
        <w:t>,</w:t>
      </w:r>
      <w:r w:rsidR="008358E7" w:rsidRPr="001071D9">
        <w:t xml:space="preserve"> and what they </w:t>
      </w:r>
      <w:r w:rsidR="00A1733B" w:rsidRPr="001071D9">
        <w:t>saw</w:t>
      </w:r>
      <w:r w:rsidR="008358E7" w:rsidRPr="001071D9">
        <w:t xml:space="preserve"> </w:t>
      </w:r>
      <w:r w:rsidR="0040660B">
        <w:t xml:space="preserve">in that city nestled in the landscape, </w:t>
      </w:r>
      <w:r w:rsidR="008358E7" w:rsidRPr="001071D9">
        <w:t xml:space="preserve"> penetrate their writing, indeed their very mode of thinking. </w:t>
      </w:r>
      <w:r w:rsidR="00695423" w:rsidRPr="001071D9">
        <w:t xml:space="preserve">Naples generates </w:t>
      </w:r>
      <w:r w:rsidR="008358E7" w:rsidRPr="001071D9">
        <w:t>thought</w:t>
      </w:r>
      <w:r w:rsidR="00695423" w:rsidRPr="001071D9">
        <w:t xml:space="preserve">. </w:t>
      </w:r>
      <w:r w:rsidR="008358E7" w:rsidRPr="001071D9">
        <w:t>The claim has been made that a</w:t>
      </w:r>
      <w:r w:rsidR="00695423" w:rsidRPr="001071D9">
        <w:t>ll of Adorno</w:t>
      </w:r>
      <w:r w:rsidR="00C82D66">
        <w:t>’</w:t>
      </w:r>
      <w:r w:rsidR="00695423" w:rsidRPr="001071D9">
        <w:t>s work is generated by Naples in some way or another.</w:t>
      </w:r>
      <w:r w:rsidR="008358E7" w:rsidRPr="001071D9">
        <w:rPr>
          <w:rStyle w:val="FootnoteReference"/>
        </w:rPr>
        <w:footnoteReference w:id="11"/>
      </w:r>
      <w:r w:rsidR="00695423" w:rsidRPr="001071D9">
        <w:t xml:space="preserve"> </w:t>
      </w:r>
      <w:r w:rsidR="008400F5" w:rsidRPr="001071D9">
        <w:t xml:space="preserve">The view from Naples leads to the </w:t>
      </w:r>
      <w:proofErr w:type="spellStart"/>
      <w:r w:rsidR="008400F5" w:rsidRPr="001071D9">
        <w:t>centre</w:t>
      </w:r>
      <w:proofErr w:type="spellEnd"/>
      <w:r w:rsidR="008400F5" w:rsidRPr="001071D9">
        <w:t xml:space="preserve"> of Adorno</w:t>
      </w:r>
      <w:r w:rsidR="00C82D66">
        <w:t>’</w:t>
      </w:r>
      <w:r w:rsidR="008400F5" w:rsidRPr="001071D9">
        <w:t>s philosophy</w:t>
      </w:r>
      <w:r w:rsidR="008400F5">
        <w:t>,</w:t>
      </w:r>
      <w:r w:rsidR="008400F5" w:rsidRPr="001071D9">
        <w:t xml:space="preserve"> </w:t>
      </w:r>
      <w:r w:rsidR="008400F5" w:rsidRPr="001071D9">
        <w:lastRenderedPageBreak/>
        <w:t xml:space="preserve">notes Martin </w:t>
      </w:r>
      <w:proofErr w:type="spellStart"/>
      <w:r w:rsidR="008400F5" w:rsidRPr="001071D9">
        <w:t>Mittelmeier</w:t>
      </w:r>
      <w:proofErr w:type="spellEnd"/>
      <w:r w:rsidR="008400F5">
        <w:t>.</w:t>
      </w:r>
      <w:r w:rsidR="008400F5">
        <w:rPr>
          <w:rStyle w:val="FootnoteReference"/>
        </w:rPr>
        <w:footnoteReference w:id="12"/>
      </w:r>
      <w:r w:rsidR="008400F5">
        <w:t xml:space="preserve"> </w:t>
      </w:r>
      <w:r w:rsidR="00695423" w:rsidRPr="001071D9">
        <w:t>Constellation is the key term for entering into the entirety of Adorno</w:t>
      </w:r>
      <w:r w:rsidR="00C82D66">
        <w:t>’</w:t>
      </w:r>
      <w:r w:rsidR="00695423" w:rsidRPr="001071D9">
        <w:t xml:space="preserve">s philosophical thinking – and constellation emerges as an idea in the materiality of the landscape and the mode of existence enjoyed in the region. </w:t>
      </w:r>
    </w:p>
    <w:p w:rsidR="00695423" w:rsidRPr="001071D9" w:rsidRDefault="00695423" w:rsidP="00551630">
      <w:pPr>
        <w:spacing w:line="480" w:lineRule="auto"/>
        <w:jc w:val="both"/>
      </w:pPr>
    </w:p>
    <w:p w:rsidR="001C64A5" w:rsidRDefault="00695423" w:rsidP="00551630">
      <w:pPr>
        <w:spacing w:line="480" w:lineRule="auto"/>
        <w:jc w:val="both"/>
      </w:pPr>
      <w:r w:rsidRPr="001071D9">
        <w:t xml:space="preserve">Adorno visited Naples three times, the </w:t>
      </w:r>
      <w:r w:rsidR="00A1733B" w:rsidRPr="001071D9">
        <w:t>final</w:t>
      </w:r>
      <w:r w:rsidRPr="001071D9">
        <w:t xml:space="preserve"> time </w:t>
      </w:r>
      <w:r w:rsidR="0040660B">
        <w:t xml:space="preserve">being </w:t>
      </w:r>
      <w:r w:rsidRPr="001071D9">
        <w:t xml:space="preserve">in 1966. He first visited </w:t>
      </w:r>
      <w:r w:rsidR="008400F5">
        <w:t>the city</w:t>
      </w:r>
      <w:r w:rsidRPr="001071D9">
        <w:t>, Vesuvius, Capri, the Amalfi coast and Positano, in the late summer of 1925 when he was 22 years old</w:t>
      </w:r>
      <w:r w:rsidR="00AC6290" w:rsidRPr="001071D9">
        <w:t xml:space="preserve"> and still intended to be a composer</w:t>
      </w:r>
      <w:r w:rsidRPr="001071D9">
        <w:t xml:space="preserve">. In Naples, Adorno </w:t>
      </w:r>
      <w:r w:rsidR="00A1733B" w:rsidRPr="001071D9">
        <w:t>enjoyed</w:t>
      </w:r>
      <w:r w:rsidRPr="001071D9">
        <w:t xml:space="preserve"> a series of intellectual encounters that open</w:t>
      </w:r>
      <w:r w:rsidR="003C6E7F">
        <w:t>ed</w:t>
      </w:r>
      <w:r w:rsidRPr="001071D9">
        <w:t xml:space="preserve"> up other paths for him, away from composition. In Naples</w:t>
      </w:r>
      <w:r w:rsidR="00160230">
        <w:t>,</w:t>
      </w:r>
      <w:r w:rsidRPr="001071D9">
        <w:t xml:space="preserve"> </w:t>
      </w:r>
      <w:r w:rsidR="00A1733B" w:rsidRPr="001071D9">
        <w:t>in the</w:t>
      </w:r>
      <w:r w:rsidRPr="001071D9">
        <w:t xml:space="preserve"> Summer </w:t>
      </w:r>
      <w:r w:rsidR="00A1733B" w:rsidRPr="001071D9">
        <w:t>of 1925</w:t>
      </w:r>
      <w:r w:rsidR="00160230">
        <w:t>,</w:t>
      </w:r>
      <w:r w:rsidR="00A1733B" w:rsidRPr="001071D9">
        <w:t xml:space="preserve"> </w:t>
      </w:r>
      <w:r w:rsidRPr="001071D9">
        <w:t xml:space="preserve">he meets </w:t>
      </w:r>
      <w:r w:rsidR="00A1733B" w:rsidRPr="001071D9">
        <w:t xml:space="preserve">up with </w:t>
      </w:r>
      <w:r w:rsidR="00160230">
        <w:t xml:space="preserve">his friend and mentor </w:t>
      </w:r>
      <w:proofErr w:type="spellStart"/>
      <w:r w:rsidRPr="001071D9">
        <w:t>Kracauer</w:t>
      </w:r>
      <w:proofErr w:type="spellEnd"/>
      <w:r w:rsidRPr="001071D9">
        <w:t xml:space="preserve">, </w:t>
      </w:r>
      <w:r w:rsidR="007962F3">
        <w:t xml:space="preserve">and with Walter </w:t>
      </w:r>
      <w:r w:rsidRPr="001071D9">
        <w:t xml:space="preserve">Benjamin and </w:t>
      </w:r>
      <w:r w:rsidR="007962F3">
        <w:t xml:space="preserve">Marxist </w:t>
      </w:r>
      <w:r w:rsidR="007962F3" w:rsidRPr="001071D9">
        <w:t xml:space="preserve">economist Alfred </w:t>
      </w:r>
      <w:r w:rsidRPr="001071D9">
        <w:t>Sohn-</w:t>
      </w:r>
      <w:proofErr w:type="spellStart"/>
      <w:r w:rsidRPr="001071D9">
        <w:t>Rethel</w:t>
      </w:r>
      <w:proofErr w:type="spellEnd"/>
      <w:r w:rsidRPr="001071D9">
        <w:t xml:space="preserve">. Benjamin had </w:t>
      </w:r>
      <w:r w:rsidR="003C6E7F">
        <w:t>recently</w:t>
      </w:r>
      <w:r w:rsidRPr="001071D9">
        <w:t xml:space="preserve"> published an essay on Naples, </w:t>
      </w:r>
      <w:r w:rsidR="008400F5">
        <w:t xml:space="preserve">in the </w:t>
      </w:r>
      <w:r w:rsidR="008400F5" w:rsidRPr="008400F5">
        <w:rPr>
          <w:i/>
        </w:rPr>
        <w:t>Frankfurter Zeitung</w:t>
      </w:r>
      <w:r w:rsidR="008400F5">
        <w:t xml:space="preserve">, </w:t>
      </w:r>
      <w:r w:rsidRPr="001071D9">
        <w:t xml:space="preserve">co-authored with </w:t>
      </w:r>
      <w:r w:rsidR="008400F5">
        <w:t xml:space="preserve">Bolshevik Latvian and dramaturg </w:t>
      </w:r>
      <w:proofErr w:type="spellStart"/>
      <w:r w:rsidRPr="001071D9">
        <w:t>Asja</w:t>
      </w:r>
      <w:proofErr w:type="spellEnd"/>
      <w:r w:rsidRPr="001071D9">
        <w:t xml:space="preserve"> </w:t>
      </w:r>
      <w:proofErr w:type="spellStart"/>
      <w:r w:rsidRPr="001071D9">
        <w:t>Lacis</w:t>
      </w:r>
      <w:proofErr w:type="spellEnd"/>
      <w:r w:rsidRPr="001071D9">
        <w:t>. Porosity was one of its central terms</w:t>
      </w:r>
      <w:r w:rsidR="00041E60">
        <w:t xml:space="preserve">: </w:t>
      </w:r>
      <w:r w:rsidR="00C82D66">
        <w:t>“</w:t>
      </w:r>
      <w:r w:rsidR="00041E60">
        <w:t>Building and action interpenetrate in the courtyards, arcades, and stairways. In everything, they preserve the scope to become a theater of new, unforeseen constellations</w:t>
      </w:r>
      <w:r w:rsidR="00C82D66">
        <w:t>”</w:t>
      </w:r>
      <w:r w:rsidR="00041E60">
        <w:t>.</w:t>
      </w:r>
      <w:r w:rsidR="008400F5">
        <w:rPr>
          <w:rStyle w:val="FootnoteReference"/>
        </w:rPr>
        <w:footnoteReference w:id="13"/>
      </w:r>
      <w:r w:rsidR="00041E60">
        <w:t xml:space="preserve"> </w:t>
      </w:r>
      <w:r w:rsidRPr="001071D9">
        <w:t>The two authors</w:t>
      </w:r>
      <w:r w:rsidR="00A1733B" w:rsidRPr="001071D9">
        <w:t xml:space="preserve">, Benjamin and </w:t>
      </w:r>
      <w:proofErr w:type="spellStart"/>
      <w:r w:rsidR="00A1733B" w:rsidRPr="001071D9">
        <w:t>Lacis</w:t>
      </w:r>
      <w:proofErr w:type="spellEnd"/>
      <w:r w:rsidR="00A1733B" w:rsidRPr="001071D9">
        <w:t>,</w:t>
      </w:r>
      <w:r w:rsidRPr="001071D9">
        <w:t xml:space="preserve"> wrote also of </w:t>
      </w:r>
      <w:r w:rsidR="00221CD4" w:rsidRPr="001071D9">
        <w:t xml:space="preserve">what they perceived </w:t>
      </w:r>
      <w:r w:rsidR="00A1733B" w:rsidRPr="001071D9">
        <w:t xml:space="preserve">– and venerated - </w:t>
      </w:r>
      <w:r w:rsidR="00221CD4" w:rsidRPr="001071D9">
        <w:t xml:space="preserve">as </w:t>
      </w:r>
      <w:r w:rsidRPr="001071D9">
        <w:t xml:space="preserve">the </w:t>
      </w:r>
      <w:proofErr w:type="spellStart"/>
      <w:r w:rsidRPr="001071D9">
        <w:t>disorganised</w:t>
      </w:r>
      <w:proofErr w:type="spellEnd"/>
      <w:r w:rsidRPr="001071D9">
        <w:t xml:space="preserve"> life of the Neapolitan and the </w:t>
      </w:r>
      <w:r w:rsidR="003C6E7F">
        <w:t xml:space="preserve">spirited </w:t>
      </w:r>
      <w:proofErr w:type="spellStart"/>
      <w:r w:rsidR="003C6E7F">
        <w:t>thiking</w:t>
      </w:r>
      <w:proofErr w:type="spellEnd"/>
      <w:r w:rsidRPr="001071D9">
        <w:t xml:space="preserve"> that </w:t>
      </w:r>
      <w:r w:rsidR="001C64A5">
        <w:t xml:space="preserve">appeared </w:t>
      </w:r>
      <w:r w:rsidR="003C6E7F">
        <w:t xml:space="preserve">to the two Northern Europeans </w:t>
      </w:r>
      <w:r w:rsidR="001C64A5">
        <w:t>to exist</w:t>
      </w:r>
      <w:r w:rsidRPr="001071D9">
        <w:t xml:space="preserve"> there. </w:t>
      </w:r>
    </w:p>
    <w:p w:rsidR="001C64A5" w:rsidRDefault="001C64A5" w:rsidP="00551630">
      <w:pPr>
        <w:spacing w:line="480" w:lineRule="auto"/>
        <w:jc w:val="both"/>
      </w:pPr>
    </w:p>
    <w:p w:rsidR="001C64A5" w:rsidRDefault="001C64A5" w:rsidP="00551630">
      <w:pPr>
        <w:spacing w:line="480" w:lineRule="auto"/>
        <w:ind w:left="567" w:right="567"/>
        <w:jc w:val="both"/>
        <w:rPr>
          <w:rFonts w:eastAsia="Times New Roman"/>
          <w:lang w:val="en-GB"/>
        </w:rPr>
      </w:pPr>
      <w:r w:rsidRPr="001C64A5">
        <w:rPr>
          <w:rFonts w:eastAsia="Times New Roman"/>
          <w:lang w:val="en-GB"/>
        </w:rPr>
        <w:t xml:space="preserve">Just as the living room reappears on the street, with chairs, hearth, and altar, so-only much more loudly-the street migrates into the living room. Even the poorest one is as full of wax candles, biscuit saints, sheaves of photos on the wall, and iron </w:t>
      </w:r>
      <w:r w:rsidRPr="001C64A5">
        <w:rPr>
          <w:rFonts w:eastAsia="Times New Roman"/>
          <w:lang w:val="en-GB"/>
        </w:rPr>
        <w:lastRenderedPageBreak/>
        <w:t>bedsteads as the street is of carts, people, and lights. Poverty has brought about a stretching of frontiers that mirrors the most radiant freedom of thought.</w:t>
      </w:r>
      <w:r w:rsidR="00C906BE">
        <w:rPr>
          <w:rStyle w:val="FootnoteReference"/>
          <w:rFonts w:eastAsia="Times New Roman"/>
          <w:lang w:val="en-GB"/>
        </w:rPr>
        <w:footnoteReference w:id="14"/>
      </w:r>
    </w:p>
    <w:p w:rsidR="001C64A5" w:rsidRDefault="001C64A5" w:rsidP="00551630">
      <w:pPr>
        <w:spacing w:line="480" w:lineRule="auto"/>
        <w:ind w:left="567" w:right="567"/>
        <w:jc w:val="both"/>
      </w:pPr>
    </w:p>
    <w:p w:rsidR="001C64A5" w:rsidRDefault="00695423" w:rsidP="00551630">
      <w:pPr>
        <w:spacing w:line="480" w:lineRule="auto"/>
        <w:jc w:val="both"/>
      </w:pPr>
      <w:r w:rsidRPr="001071D9">
        <w:t>Porosity is an image of absorption, of mutual influence, of exchange of properties. The yellow tuff stone, on which Naples sits and of which its buildings are formed, is porous, as is</w:t>
      </w:r>
      <w:r w:rsidR="003C6E7F">
        <w:t>, so the writers claim,</w:t>
      </w:r>
      <w:r w:rsidRPr="001071D9">
        <w:t xml:space="preserve"> the cultural and social life of the Neapolitans. Nothing is fixed, they argue. Everything is improvised and takes on strange turns. </w:t>
      </w:r>
      <w:r w:rsidR="003C6E7F">
        <w:t xml:space="preserve">Life in this city – or this city itself - </w:t>
      </w:r>
      <w:r w:rsidR="00041E60">
        <w:t xml:space="preserve"> is seen as theatrical </w:t>
      </w:r>
      <w:r w:rsidR="001C64A5">
        <w:t xml:space="preserve">and dramatic </w:t>
      </w:r>
      <w:r w:rsidR="00041E60">
        <w:t xml:space="preserve">– </w:t>
      </w:r>
      <w:r w:rsidR="001C64A5">
        <w:t>abrupt</w:t>
      </w:r>
      <w:r w:rsidR="00041E60">
        <w:t xml:space="preserve"> unpredictable moves, </w:t>
      </w:r>
      <w:r w:rsidR="001C64A5">
        <w:t xml:space="preserve">unforeseen angles, hidden locations that suddenly reveal themselves, fluid circulation through streets, with rapid shifts of direction, gestures so multiple that the body – eyes, ears, nose, breast shoulders - becomes a signaling station activated by the fingers: </w:t>
      </w:r>
    </w:p>
    <w:p w:rsidR="001C64A5" w:rsidRDefault="001C64A5" w:rsidP="00551630">
      <w:pPr>
        <w:spacing w:line="480" w:lineRule="auto"/>
        <w:jc w:val="both"/>
      </w:pPr>
    </w:p>
    <w:p w:rsidR="001C64A5" w:rsidRDefault="001C64A5" w:rsidP="00551630">
      <w:pPr>
        <w:spacing w:line="480" w:lineRule="auto"/>
        <w:ind w:left="567" w:right="567"/>
        <w:jc w:val="both"/>
      </w:pPr>
      <w:r>
        <w:t>Buildings are used as a popular stage. They are all divided into innumerable, simultaneously animated theaters. Balcony, courtyard, window, gateway, staircase, roof are at the same time stage and boxes. Even the most wretched pauper is sovereign in the dim, dual awareness of participating, in all his destitution, in one of the pictures of Neapolitan street life that will never return, and of enjoying in all his poverty the leisure to follow the great panorama.</w:t>
      </w:r>
      <w:r w:rsidR="00C906BE">
        <w:rPr>
          <w:rStyle w:val="FootnoteReference"/>
        </w:rPr>
        <w:footnoteReference w:id="15"/>
      </w:r>
      <w:r>
        <w:t xml:space="preserve"> </w:t>
      </w:r>
    </w:p>
    <w:p w:rsidR="001C64A5" w:rsidRDefault="001C64A5" w:rsidP="00551630">
      <w:pPr>
        <w:spacing w:line="480" w:lineRule="auto"/>
        <w:jc w:val="both"/>
      </w:pPr>
    </w:p>
    <w:p w:rsidR="00A1733B" w:rsidRPr="001071D9" w:rsidRDefault="00695423" w:rsidP="00551630">
      <w:pPr>
        <w:spacing w:line="480" w:lineRule="auto"/>
        <w:jc w:val="both"/>
      </w:pPr>
      <w:r w:rsidRPr="001071D9">
        <w:t xml:space="preserve">Constellation is </w:t>
      </w:r>
      <w:r w:rsidR="003C6E7F">
        <w:t xml:space="preserve">a name for </w:t>
      </w:r>
      <w:r w:rsidRPr="001071D9">
        <w:t xml:space="preserve">unexpected affinities. Such a principle seeps into the writing mode of Benjamin </w:t>
      </w:r>
      <w:r w:rsidR="003C6E7F">
        <w:t>in particular</w:t>
      </w:r>
      <w:r w:rsidR="00A1733B" w:rsidRPr="001071D9">
        <w:t xml:space="preserve">: </w:t>
      </w:r>
      <w:r w:rsidRPr="001071D9">
        <w:t xml:space="preserve">montage, the constellating of </w:t>
      </w:r>
      <w:proofErr w:type="spellStart"/>
      <w:r w:rsidRPr="001071D9">
        <w:t>decontextualised</w:t>
      </w:r>
      <w:proofErr w:type="spellEnd"/>
      <w:r w:rsidRPr="001071D9">
        <w:t xml:space="preserve"> </w:t>
      </w:r>
      <w:r w:rsidR="003C6E7F">
        <w:t xml:space="preserve">– or </w:t>
      </w:r>
      <w:proofErr w:type="spellStart"/>
      <w:r w:rsidR="003C6E7F">
        <w:t>recontextualised</w:t>
      </w:r>
      <w:proofErr w:type="spellEnd"/>
      <w:r w:rsidR="003C6E7F">
        <w:t xml:space="preserve"> – </w:t>
      </w:r>
      <w:r w:rsidRPr="001071D9">
        <w:t>materials</w:t>
      </w:r>
      <w:r w:rsidR="003C6E7F">
        <w:t xml:space="preserve"> in his </w:t>
      </w:r>
      <w:r w:rsidR="003C6E7F" w:rsidRPr="003C6E7F">
        <w:rPr>
          <w:i/>
        </w:rPr>
        <w:t>One Way Street</w:t>
      </w:r>
      <w:r w:rsidR="003C6E7F">
        <w:t xml:space="preserve"> and </w:t>
      </w:r>
      <w:r w:rsidR="003C6E7F" w:rsidRPr="003C6E7F">
        <w:rPr>
          <w:i/>
        </w:rPr>
        <w:t>Arcades Project</w:t>
      </w:r>
      <w:r w:rsidRPr="001071D9">
        <w:t xml:space="preserve">. It is </w:t>
      </w:r>
      <w:r w:rsidR="003C6E7F">
        <w:t xml:space="preserve">also </w:t>
      </w:r>
      <w:r w:rsidRPr="001071D9">
        <w:t xml:space="preserve">the key image of constellation, </w:t>
      </w:r>
      <w:r w:rsidRPr="001071D9">
        <w:lastRenderedPageBreak/>
        <w:t>derived from the multitude of experiences in Naples, that becomes a kind of master image through Adorno</w:t>
      </w:r>
      <w:r w:rsidR="00C82D66">
        <w:t>’</w:t>
      </w:r>
      <w:r w:rsidRPr="001071D9">
        <w:t xml:space="preserve">s entire philosophy. Constellation is a setting of things in proximity. Constellation is a moment in time when things happen to be juxtaposed. Constellation is the tracing of near invisible connections. Constellation becomes for Adorno a theme and a principle of composition. </w:t>
      </w:r>
      <w:r w:rsidR="003C6E7F">
        <w:t xml:space="preserve">For example, in his late work, </w:t>
      </w:r>
      <w:r w:rsidR="003C6E7F" w:rsidRPr="003C6E7F">
        <w:rPr>
          <w:i/>
        </w:rPr>
        <w:t>Negative Dialectics</w:t>
      </w:r>
      <w:r w:rsidR="003C6E7F">
        <w:t xml:space="preserve">, Adorno proceeds, according to his own explanation, by culling concepts from their usual connections and patterns and </w:t>
      </w:r>
      <w:r w:rsidR="003C6E7F" w:rsidRPr="003C6E7F">
        <w:t xml:space="preserve">rearranging them in </w:t>
      </w:r>
      <w:r w:rsidR="00C82D66">
        <w:t>“</w:t>
      </w:r>
      <w:r w:rsidR="003C6E7F" w:rsidRPr="003C6E7F">
        <w:t>constellations</w:t>
      </w:r>
      <w:r w:rsidR="00C82D66">
        <w:t>”</w:t>
      </w:r>
      <w:r w:rsidR="003C6E7F">
        <w:t xml:space="preserve">, so as to </w:t>
      </w:r>
      <w:r w:rsidR="003C6E7F" w:rsidRPr="003C6E7F">
        <w:t>release historical dynamic</w:t>
      </w:r>
      <w:r w:rsidR="003C6E7F">
        <w:t>s</w:t>
      </w:r>
      <w:r w:rsidR="003C6E7F" w:rsidRPr="003C6E7F">
        <w:t xml:space="preserve"> </w:t>
      </w:r>
      <w:r w:rsidR="003C6E7F">
        <w:t>obscured</w:t>
      </w:r>
      <w:r w:rsidR="003C6E7F" w:rsidRPr="003C6E7F">
        <w:t xml:space="preserve"> within objects whose character exceeds the classifications </w:t>
      </w:r>
      <w:r w:rsidR="003C6E7F">
        <w:t xml:space="preserve">that have been </w:t>
      </w:r>
      <w:r w:rsidR="003C6E7F" w:rsidRPr="003C6E7F">
        <w:t xml:space="preserve">imposed upon them </w:t>
      </w:r>
      <w:r w:rsidR="003C6E7F">
        <w:t>by convention</w:t>
      </w:r>
      <w:r w:rsidR="003C6E7F" w:rsidRPr="003C6E7F">
        <w:t>.</w:t>
      </w:r>
      <w:r w:rsidR="00C906BE">
        <w:rPr>
          <w:rStyle w:val="FootnoteReference"/>
        </w:rPr>
        <w:footnoteReference w:id="16"/>
      </w:r>
    </w:p>
    <w:p w:rsidR="00A1733B" w:rsidRPr="001071D9" w:rsidRDefault="00A1733B" w:rsidP="00551630">
      <w:pPr>
        <w:spacing w:line="480" w:lineRule="auto"/>
        <w:jc w:val="both"/>
      </w:pPr>
    </w:p>
    <w:p w:rsidR="00694E4F" w:rsidRDefault="00695423" w:rsidP="00551630">
      <w:pPr>
        <w:spacing w:line="480" w:lineRule="auto"/>
        <w:jc w:val="both"/>
      </w:pPr>
      <w:r w:rsidRPr="001071D9">
        <w:t xml:space="preserve">Further </w:t>
      </w:r>
      <w:r w:rsidR="00A1733B" w:rsidRPr="001071D9">
        <w:t xml:space="preserve">influence of Naples on the thinking and writing of Weimar intellectuals </w:t>
      </w:r>
      <w:r w:rsidR="003C6E7F">
        <w:t>can be found</w:t>
      </w:r>
      <w:r w:rsidR="00A1733B" w:rsidRPr="001071D9">
        <w:t xml:space="preserve"> in the work of </w:t>
      </w:r>
      <w:r w:rsidR="003C6E7F">
        <w:t xml:space="preserve">Alfred </w:t>
      </w:r>
      <w:r w:rsidRPr="001071D9">
        <w:t>Sohn</w:t>
      </w:r>
      <w:r w:rsidR="00A1733B" w:rsidRPr="001071D9">
        <w:t>-</w:t>
      </w:r>
      <w:proofErr w:type="spellStart"/>
      <w:r w:rsidRPr="001071D9">
        <w:t>Rethel</w:t>
      </w:r>
      <w:proofErr w:type="spellEnd"/>
      <w:r w:rsidRPr="001071D9">
        <w:t xml:space="preserve"> – who writes about Naples in his </w:t>
      </w:r>
      <w:r w:rsidRPr="001071D9">
        <w:rPr>
          <w:i/>
        </w:rPr>
        <w:t xml:space="preserve">Das Ideal des </w:t>
      </w:r>
      <w:proofErr w:type="spellStart"/>
      <w:r w:rsidRPr="001071D9">
        <w:rPr>
          <w:i/>
        </w:rPr>
        <w:t>Kaputten</w:t>
      </w:r>
      <w:proofErr w:type="spellEnd"/>
      <w:r w:rsidR="00A1733B" w:rsidRPr="001071D9">
        <w:t>.</w:t>
      </w:r>
      <w:r w:rsidR="00C906BE">
        <w:rPr>
          <w:rStyle w:val="FootnoteReference"/>
        </w:rPr>
        <w:footnoteReference w:id="17"/>
      </w:r>
      <w:r w:rsidR="00A1733B" w:rsidRPr="001071D9">
        <w:t xml:space="preserve"> </w:t>
      </w:r>
      <w:r w:rsidR="003C6E7F" w:rsidRPr="001071D9">
        <w:t>Sohn-</w:t>
      </w:r>
      <w:proofErr w:type="spellStart"/>
      <w:r w:rsidR="003C6E7F" w:rsidRPr="001071D9">
        <w:t>Rethel</w:t>
      </w:r>
      <w:proofErr w:type="spellEnd"/>
      <w:r w:rsidR="003C6E7F" w:rsidRPr="001071D9">
        <w:t xml:space="preserve"> </w:t>
      </w:r>
      <w:r w:rsidRPr="001071D9">
        <w:t>explor</w:t>
      </w:r>
      <w:r w:rsidR="00A1733B" w:rsidRPr="001071D9">
        <w:t>es</w:t>
      </w:r>
      <w:r w:rsidRPr="001071D9">
        <w:t xml:space="preserve"> how everything in Naples is broken, recycled and repurposed. </w:t>
      </w:r>
      <w:r w:rsidR="00694E4F">
        <w:t>Doors are never closed, their handles purely symbolic</w:t>
      </w:r>
      <w:r w:rsidR="003C6E7F">
        <w:t>.</w:t>
      </w:r>
      <w:r w:rsidR="00C906BE">
        <w:t xml:space="preserve"> </w:t>
      </w:r>
      <w:r w:rsidR="00694E4F">
        <w:t xml:space="preserve">This is a place in which public and private intermingle – but what interests </w:t>
      </w:r>
      <w:r w:rsidR="003C6E7F">
        <w:t>Sohn-</w:t>
      </w:r>
      <w:proofErr w:type="spellStart"/>
      <w:r w:rsidR="003C6E7F">
        <w:t>Rethel</w:t>
      </w:r>
      <w:proofErr w:type="spellEnd"/>
      <w:r w:rsidR="00694E4F">
        <w:t xml:space="preserve"> more is the ways in which technical devices are really only put to use </w:t>
      </w:r>
      <w:r w:rsidR="003C6E7F">
        <w:t xml:space="preserve">here </w:t>
      </w:r>
      <w:r w:rsidR="00694E4F">
        <w:t xml:space="preserve">when they have been broken and remade, diverted from their </w:t>
      </w:r>
      <w:r w:rsidR="003C6E7F">
        <w:t>intended</w:t>
      </w:r>
      <w:r w:rsidR="00694E4F">
        <w:t xml:space="preserve"> uses. </w:t>
      </w:r>
      <w:r w:rsidR="006B474F">
        <w:t>To be truly technical</w:t>
      </w:r>
      <w:r w:rsidR="003C6E7F">
        <w:t>, he learns,</w:t>
      </w:r>
      <w:r w:rsidR="006B474F">
        <w:t xml:space="preserve"> is to cut against the closed-off functioning of the automaton</w:t>
      </w:r>
      <w:r w:rsidR="003C6E7F">
        <w:t>. In doing this, a user</w:t>
      </w:r>
      <w:r w:rsidR="006B474F">
        <w:t xml:space="preserve"> enter</w:t>
      </w:r>
      <w:r w:rsidR="003C6E7F">
        <w:t>s</w:t>
      </w:r>
      <w:r w:rsidR="006B474F">
        <w:t xml:space="preserve"> into the machine, to meddle and merge with it and thereby to gain in power</w:t>
      </w:r>
      <w:r w:rsidR="003C6E7F">
        <w:t xml:space="preserve"> or in capacity</w:t>
      </w:r>
      <w:r w:rsidR="006B474F">
        <w:t>. Being ingenious</w:t>
      </w:r>
      <w:r w:rsidR="003C6E7F">
        <w:t>ly deployed</w:t>
      </w:r>
      <w:r w:rsidR="006B474F">
        <w:t xml:space="preserve">, the motorbike wheel funds extended potency once </w:t>
      </w:r>
      <w:r w:rsidR="003C6E7F">
        <w:t xml:space="preserve">removed </w:t>
      </w:r>
      <w:r w:rsidR="00C906BE">
        <w:t>from</w:t>
      </w:r>
      <w:r w:rsidR="003C6E7F">
        <w:t xml:space="preserve"> the cycle and </w:t>
      </w:r>
      <w:r w:rsidR="006B474F">
        <w:t xml:space="preserve">harnessed to </w:t>
      </w:r>
      <w:r w:rsidR="003C6E7F">
        <w:t>a</w:t>
      </w:r>
      <w:r w:rsidR="006B474F">
        <w:t xml:space="preserve"> creamer in a </w:t>
      </w:r>
      <w:proofErr w:type="spellStart"/>
      <w:r w:rsidR="006B474F">
        <w:t>latteria</w:t>
      </w:r>
      <w:proofErr w:type="spellEnd"/>
      <w:r w:rsidR="006B474F">
        <w:t xml:space="preserve">. The realm of the technical extends in being diverted. </w:t>
      </w:r>
      <w:r w:rsidR="00694E4F">
        <w:t xml:space="preserve">Here too the technical merges with the spiritual </w:t>
      </w:r>
      <w:r w:rsidR="00694E4F">
        <w:lastRenderedPageBreak/>
        <w:t xml:space="preserve">and the Osram bulb </w:t>
      </w:r>
      <w:r w:rsidR="006B474F">
        <w:t>overlaps with the Madonna</w:t>
      </w:r>
      <w:r w:rsidR="00C82D66">
        <w:t>’</w:t>
      </w:r>
      <w:r w:rsidR="006B474F">
        <w:t>s aureole – electricity is a strange force that every two days will cause the tram network to stop, as if by divine intervention. The technical, perhaps something associated with the urban, the rationalizing, become</w:t>
      </w:r>
      <w:r w:rsidR="00041E60">
        <w:t>s</w:t>
      </w:r>
      <w:r w:rsidR="006B474F">
        <w:t xml:space="preserve"> </w:t>
      </w:r>
      <w:r w:rsidR="00041E60">
        <w:t>associated with</w:t>
      </w:r>
      <w:r w:rsidR="006B474F">
        <w:t xml:space="preserve"> the demiurge</w:t>
      </w:r>
      <w:r w:rsidR="00AA378D">
        <w:t>.</w:t>
      </w:r>
      <w:r w:rsidR="00041E60">
        <w:t xml:space="preserve"> This particular city has something mythic and uncontrolled about it. Everything can slide into everything else here. </w:t>
      </w:r>
      <w:r w:rsidR="00000D16">
        <w:t xml:space="preserve">The city encourages connections to be made in thought and to think against the grain of convention and with a hopeful eye to human </w:t>
      </w:r>
      <w:r w:rsidR="003C6E7F">
        <w:t>resourcefulness</w:t>
      </w:r>
      <w:r w:rsidR="00000D16">
        <w:t xml:space="preserve">. </w:t>
      </w:r>
    </w:p>
    <w:p w:rsidR="00041E60" w:rsidRDefault="00041E60" w:rsidP="00551630">
      <w:pPr>
        <w:spacing w:line="480" w:lineRule="auto"/>
        <w:jc w:val="both"/>
      </w:pPr>
    </w:p>
    <w:p w:rsidR="00695423" w:rsidRDefault="00695423" w:rsidP="00551630">
      <w:pPr>
        <w:spacing w:line="480" w:lineRule="auto"/>
        <w:jc w:val="both"/>
      </w:pPr>
      <w:proofErr w:type="spellStart"/>
      <w:r w:rsidRPr="001071D9">
        <w:t>Kracauer</w:t>
      </w:r>
      <w:proofErr w:type="spellEnd"/>
      <w:r w:rsidRPr="001071D9">
        <w:t xml:space="preserve"> too writes up his experiences of the area </w:t>
      </w:r>
      <w:r w:rsidR="00041E60">
        <w:t xml:space="preserve">around Naples </w:t>
      </w:r>
      <w:r w:rsidRPr="001071D9">
        <w:t>in relation to Positano (</w:t>
      </w:r>
      <w:r w:rsidR="00C82D66">
        <w:t>‘</w:t>
      </w:r>
      <w:r w:rsidRPr="001071D9">
        <w:t>Cliff Folly in Positano</w:t>
      </w:r>
      <w:r w:rsidR="00C82D66">
        <w:t>’</w:t>
      </w:r>
      <w:r w:rsidRPr="001071D9">
        <w:t xml:space="preserve">) – which explores the work of Gilbert </w:t>
      </w:r>
      <w:proofErr w:type="spellStart"/>
      <w:r w:rsidRPr="001071D9">
        <w:t>Clavel</w:t>
      </w:r>
      <w:proofErr w:type="spellEnd"/>
      <w:r w:rsidRPr="001071D9">
        <w:t>, who built a chaotic network of passages and rooms in the cliff</w:t>
      </w:r>
      <w:r w:rsidR="00C82D66">
        <w:t>’</w:t>
      </w:r>
      <w:r w:rsidRPr="001071D9">
        <w:t xml:space="preserve"> interior, making an </w:t>
      </w:r>
      <w:r w:rsidR="00C82D66">
        <w:t>“</w:t>
      </w:r>
      <w:r w:rsidRPr="001071D9">
        <w:t>amorphous interlacing</w:t>
      </w:r>
      <w:r w:rsidR="00C82D66">
        <w:t>”</w:t>
      </w:r>
      <w:r w:rsidRPr="001071D9">
        <w:t>, created out of explosions.</w:t>
      </w:r>
      <w:r w:rsidR="00C906BE">
        <w:rPr>
          <w:rStyle w:val="FootnoteReference"/>
        </w:rPr>
        <w:footnoteReference w:id="18"/>
      </w:r>
      <w:r w:rsidRPr="001071D9">
        <w:t xml:space="preserve"> </w:t>
      </w:r>
      <w:proofErr w:type="spellStart"/>
      <w:r w:rsidRPr="001071D9">
        <w:t>Mittlemeier</w:t>
      </w:r>
      <w:proofErr w:type="spellEnd"/>
      <w:r w:rsidRPr="001071D9">
        <w:t xml:space="preserve"> argues that the explosive mode finds its way into Adorno</w:t>
      </w:r>
      <w:r w:rsidR="00C82D66">
        <w:t>’</w:t>
      </w:r>
      <w:r w:rsidRPr="001071D9">
        <w:t xml:space="preserve">s image store </w:t>
      </w:r>
      <w:r w:rsidR="00000D16">
        <w:t xml:space="preserve">too </w:t>
      </w:r>
      <w:r w:rsidRPr="001071D9">
        <w:t xml:space="preserve">and becomes a resource for his mode of re-constellating disparate elements. </w:t>
      </w:r>
      <w:proofErr w:type="spellStart"/>
      <w:r w:rsidRPr="001071D9">
        <w:t>Clavel</w:t>
      </w:r>
      <w:proofErr w:type="spellEnd"/>
      <w:r w:rsidRPr="001071D9">
        <w:t xml:space="preserve"> becomes for Adorno, notes </w:t>
      </w:r>
      <w:proofErr w:type="spellStart"/>
      <w:r w:rsidRPr="001071D9">
        <w:t>Mittlemeier</w:t>
      </w:r>
      <w:proofErr w:type="spellEnd"/>
      <w:r w:rsidRPr="001071D9">
        <w:t>, an ideal composer</w:t>
      </w:r>
      <w:r w:rsidR="00000D16">
        <w:t xml:space="preserve"> </w:t>
      </w:r>
      <w:r w:rsidRPr="001071D9">
        <w:t>– but he is not an ideal enlightener. Rather Positano</w:t>
      </w:r>
      <w:r w:rsidR="003C6E7F">
        <w:t xml:space="preserve">, all its represents and </w:t>
      </w:r>
      <w:proofErr w:type="spellStart"/>
      <w:r w:rsidR="003C6E7F">
        <w:t>Clavel</w:t>
      </w:r>
      <w:r w:rsidR="00C82D66">
        <w:t>’</w:t>
      </w:r>
      <w:r w:rsidR="003C6E7F">
        <w:t>s</w:t>
      </w:r>
      <w:proofErr w:type="spellEnd"/>
      <w:r w:rsidR="003C6E7F">
        <w:t xml:space="preserve"> existence there,</w:t>
      </w:r>
      <w:r w:rsidRPr="001071D9">
        <w:t xml:space="preserve"> is mythic, demonic, uncanny – and as such comes to figure as a representative of the possessed space of modernity that is so crucial to Adorno</w:t>
      </w:r>
      <w:r w:rsidR="00C82D66">
        <w:t>’</w:t>
      </w:r>
      <w:r w:rsidRPr="001071D9">
        <w:t>s vision</w:t>
      </w:r>
      <w:r w:rsidR="00000D16">
        <w:t xml:space="preserve"> of a dialectic of enlightenment, in which the banishment of the mythic from modern life is a failed quest – modernity is dogged by its dark side, to the extent that rationality itself appears a form of crazed possession</w:t>
      </w:r>
      <w:r w:rsidRPr="001071D9">
        <w:t>.</w:t>
      </w:r>
      <w:r w:rsidR="005F4D44">
        <w:rPr>
          <w:rStyle w:val="FootnoteReference"/>
        </w:rPr>
        <w:footnoteReference w:id="19"/>
      </w:r>
      <w:r w:rsidRPr="001071D9">
        <w:t xml:space="preserve"> </w:t>
      </w:r>
    </w:p>
    <w:p w:rsidR="007962F3" w:rsidRDefault="007962F3" w:rsidP="00551630">
      <w:pPr>
        <w:spacing w:line="480" w:lineRule="auto"/>
        <w:jc w:val="both"/>
      </w:pPr>
    </w:p>
    <w:p w:rsidR="003C4041" w:rsidRPr="001071D9" w:rsidRDefault="003C4041" w:rsidP="00551630">
      <w:pPr>
        <w:spacing w:line="480" w:lineRule="auto"/>
        <w:jc w:val="both"/>
      </w:pPr>
      <w:r w:rsidRPr="001071D9">
        <w:lastRenderedPageBreak/>
        <w:t xml:space="preserve">This region </w:t>
      </w:r>
      <w:r w:rsidR="003C2F08">
        <w:t xml:space="preserve">around Naples </w:t>
      </w:r>
      <w:r w:rsidRPr="001071D9">
        <w:t xml:space="preserve">stimulates thinking, a thinking freed from what are perceived to be the categories of rationalizing Northern Germany. The intellectuals </w:t>
      </w:r>
      <w:r w:rsidR="003C2F08">
        <w:t>seem to be</w:t>
      </w:r>
      <w:r w:rsidRPr="001071D9">
        <w:t xml:space="preserve"> put in touch with something other than what they think they know</w:t>
      </w:r>
      <w:r w:rsidR="003C2F08">
        <w:t>. Y</w:t>
      </w:r>
      <w:r w:rsidRPr="001071D9">
        <w:t>et it also invokes something that lingers in German literary philosophy, in Romanticism, with its interest in a contradictory version of the South, which is perceived as both sunny and chaotic and free and a crucible for the irrational, the dark side of nature. In Positano, Pompeii, Herculaneum, there are many skeletons and ghosts and there is the crater of Vesuvius, which can only be circled, stared into and not threatens constantly. It is like a wound on the landscape – an unhealed one that speaks of the devastating power of nature that remains in potential and can come to be seen as vengeful, nature</w:t>
      </w:r>
      <w:r w:rsidR="00C82D66">
        <w:t>’</w:t>
      </w:r>
      <w:r w:rsidRPr="001071D9">
        <w:t>s evocation of a mythic world of fate, dialectical – and not disappearing - counterpart of enlightenment.  Porosity, the intricacy of marquetry, the watery monsters of the aquarium, the crater hole: all generates a storehouse of images, which recur in Adorno</w:t>
      </w:r>
      <w:r w:rsidR="00C82D66">
        <w:t>’</w:t>
      </w:r>
      <w:r w:rsidRPr="001071D9">
        <w:t>s philosophy, as demons, as a fascination in the boundary line between life and death</w:t>
      </w:r>
      <w:r w:rsidR="005F4D44">
        <w:t>.</w:t>
      </w:r>
    </w:p>
    <w:p w:rsidR="003C4041" w:rsidRPr="001071D9" w:rsidRDefault="003C4041" w:rsidP="00551630">
      <w:pPr>
        <w:spacing w:line="480" w:lineRule="auto"/>
        <w:jc w:val="both"/>
      </w:pPr>
    </w:p>
    <w:p w:rsidR="00695423" w:rsidRDefault="00695423" w:rsidP="00551630">
      <w:pPr>
        <w:spacing w:line="480" w:lineRule="auto"/>
        <w:jc w:val="both"/>
        <w:rPr>
          <w:rStyle w:val="apple-converted-space"/>
          <w:color w:val="222222"/>
          <w:shd w:val="clear" w:color="auto" w:fill="FFFFFF"/>
        </w:rPr>
      </w:pPr>
      <w:r w:rsidRPr="001071D9">
        <w:rPr>
          <w:color w:val="222222"/>
          <w:shd w:val="clear" w:color="auto" w:fill="FFFFFF"/>
        </w:rPr>
        <w:t>Another site in Naples which generates striking thoughts in the work of the Frankfurt theorists is the aquarium</w:t>
      </w:r>
      <w:r w:rsidR="00000D16">
        <w:rPr>
          <w:color w:val="222222"/>
          <w:shd w:val="clear" w:color="auto" w:fill="FFFFFF"/>
        </w:rPr>
        <w:t>. Its</w:t>
      </w:r>
      <w:r w:rsidR="00020A38" w:rsidRPr="001071D9">
        <w:rPr>
          <w:color w:val="222222"/>
          <w:shd w:val="clear" w:color="auto" w:fill="FFFFFF"/>
        </w:rPr>
        <w:t xml:space="preserve"> guest book </w:t>
      </w:r>
      <w:r w:rsidR="00000D16">
        <w:rPr>
          <w:color w:val="222222"/>
          <w:shd w:val="clear" w:color="auto" w:fill="FFFFFF"/>
        </w:rPr>
        <w:t xml:space="preserve">was </w:t>
      </w:r>
      <w:r w:rsidR="00020A38" w:rsidRPr="001071D9">
        <w:rPr>
          <w:color w:val="222222"/>
          <w:shd w:val="clear" w:color="auto" w:fill="FFFFFF"/>
        </w:rPr>
        <w:t>signed</w:t>
      </w:r>
      <w:r w:rsidR="00000D16">
        <w:rPr>
          <w:color w:val="222222"/>
          <w:shd w:val="clear" w:color="auto" w:fill="FFFFFF"/>
        </w:rPr>
        <w:t xml:space="preserve"> by them all. They left </w:t>
      </w:r>
      <w:r w:rsidR="00020A38" w:rsidRPr="001071D9">
        <w:rPr>
          <w:color w:val="222222"/>
          <w:shd w:val="clear" w:color="auto" w:fill="FFFFFF"/>
        </w:rPr>
        <w:t xml:space="preserve">their mark </w:t>
      </w:r>
      <w:r w:rsidR="00000D16">
        <w:rPr>
          <w:color w:val="222222"/>
          <w:shd w:val="clear" w:color="auto" w:fill="FFFFFF"/>
        </w:rPr>
        <w:t>and it left its mark on them. The aquarium</w:t>
      </w:r>
      <w:r w:rsidR="00020A38" w:rsidRPr="001071D9">
        <w:rPr>
          <w:color w:val="222222"/>
          <w:shd w:val="clear" w:color="auto" w:fill="FFFFFF"/>
        </w:rPr>
        <w:t xml:space="preserve"> </w:t>
      </w:r>
      <w:r w:rsidR="00000D16">
        <w:rPr>
          <w:color w:val="222222"/>
          <w:shd w:val="clear" w:color="auto" w:fill="FFFFFF"/>
        </w:rPr>
        <w:t xml:space="preserve">is </w:t>
      </w:r>
      <w:r w:rsidR="00020A38" w:rsidRPr="001071D9">
        <w:rPr>
          <w:color w:val="222222"/>
          <w:shd w:val="clear" w:color="auto" w:fill="FFFFFF"/>
        </w:rPr>
        <w:t xml:space="preserve">a type </w:t>
      </w:r>
      <w:r w:rsidR="00A1733B" w:rsidRPr="001071D9">
        <w:rPr>
          <w:color w:val="222222"/>
          <w:shd w:val="clear" w:color="auto" w:fill="FFFFFF"/>
        </w:rPr>
        <w:t xml:space="preserve">of venue </w:t>
      </w:r>
      <w:r w:rsidR="00020A38" w:rsidRPr="001071D9">
        <w:rPr>
          <w:color w:val="222222"/>
          <w:shd w:val="clear" w:color="auto" w:fill="FFFFFF"/>
        </w:rPr>
        <w:t>that would come to play such a role in Benjamin</w:t>
      </w:r>
      <w:r w:rsidR="00C82D66">
        <w:rPr>
          <w:color w:val="222222"/>
          <w:shd w:val="clear" w:color="auto" w:fill="FFFFFF"/>
        </w:rPr>
        <w:t>’</w:t>
      </w:r>
      <w:r w:rsidR="00020A38" w:rsidRPr="001071D9">
        <w:rPr>
          <w:color w:val="222222"/>
          <w:shd w:val="clear" w:color="auto" w:fill="FFFFFF"/>
        </w:rPr>
        <w:t>s surrealist-inspired picture of the Parisian nineteenth century arcades as subterranean flooded passage of a dream-time</w:t>
      </w:r>
      <w:r w:rsidR="005F4D44">
        <w:rPr>
          <w:color w:val="222222"/>
          <w:shd w:val="clear" w:color="auto" w:fill="FFFFFF"/>
        </w:rPr>
        <w:t xml:space="preserve"> and</w:t>
      </w:r>
      <w:r w:rsidR="00020A38" w:rsidRPr="001071D9">
        <w:rPr>
          <w:color w:val="222222"/>
          <w:shd w:val="clear" w:color="auto" w:fill="FFFFFF"/>
        </w:rPr>
        <w:t xml:space="preserve"> dream-space.</w:t>
      </w:r>
      <w:r w:rsidR="005F4D44">
        <w:rPr>
          <w:rStyle w:val="FootnoteReference"/>
          <w:color w:val="222222"/>
          <w:shd w:val="clear" w:color="auto" w:fill="FFFFFF"/>
        </w:rPr>
        <w:footnoteReference w:id="20"/>
      </w:r>
      <w:r w:rsidR="00020A38" w:rsidRPr="001071D9">
        <w:rPr>
          <w:color w:val="222222"/>
          <w:shd w:val="clear" w:color="auto" w:fill="FFFFFF"/>
        </w:rPr>
        <w:t xml:space="preserve"> </w:t>
      </w:r>
      <w:r w:rsidR="00666477" w:rsidRPr="001071D9">
        <w:rPr>
          <w:color w:val="222222"/>
          <w:shd w:val="clear" w:color="auto" w:fill="FFFFFF"/>
        </w:rPr>
        <w:t>T</w:t>
      </w:r>
      <w:r w:rsidR="00020A38" w:rsidRPr="001071D9">
        <w:rPr>
          <w:color w:val="222222"/>
          <w:shd w:val="clear" w:color="auto" w:fill="FFFFFF"/>
        </w:rPr>
        <w:t xml:space="preserve">he Naples aquarium </w:t>
      </w:r>
      <w:r w:rsidR="00666477" w:rsidRPr="001071D9">
        <w:rPr>
          <w:color w:val="222222"/>
          <w:shd w:val="clear" w:color="auto" w:fill="FFFFFF"/>
        </w:rPr>
        <w:t>practiced</w:t>
      </w:r>
      <w:r w:rsidRPr="001071D9">
        <w:rPr>
          <w:color w:val="222222"/>
          <w:shd w:val="clear" w:color="auto" w:fill="FFFFFF"/>
        </w:rPr>
        <w:t xml:space="preserve"> a particular mode of preparing specimens </w:t>
      </w:r>
      <w:r w:rsidR="00020A38" w:rsidRPr="001071D9">
        <w:rPr>
          <w:color w:val="222222"/>
          <w:shd w:val="clear" w:color="auto" w:fill="FFFFFF"/>
        </w:rPr>
        <w:t>– such as jel</w:t>
      </w:r>
      <w:r w:rsidR="00645BBC">
        <w:rPr>
          <w:color w:val="222222"/>
          <w:shd w:val="clear" w:color="auto" w:fill="FFFFFF"/>
        </w:rPr>
        <w:t>l</w:t>
      </w:r>
      <w:r w:rsidR="00020A38" w:rsidRPr="001071D9">
        <w:rPr>
          <w:color w:val="222222"/>
          <w:shd w:val="clear" w:color="auto" w:fill="FFFFFF"/>
        </w:rPr>
        <w:t xml:space="preserve">yfish - </w:t>
      </w:r>
      <w:r w:rsidRPr="001071D9">
        <w:rPr>
          <w:color w:val="222222"/>
          <w:shd w:val="clear" w:color="auto" w:fill="FFFFFF"/>
        </w:rPr>
        <w:t xml:space="preserve">for display. </w:t>
      </w:r>
      <w:r w:rsidR="00666477" w:rsidRPr="001071D9">
        <w:rPr>
          <w:color w:val="222222"/>
          <w:shd w:val="clear" w:color="auto" w:fill="FFFFFF"/>
        </w:rPr>
        <w:t>There, in the display cabinets, h</w:t>
      </w:r>
      <w:r w:rsidR="00020A38" w:rsidRPr="001071D9">
        <w:rPr>
          <w:color w:val="222222"/>
          <w:shd w:val="clear" w:color="auto" w:fill="FFFFFF"/>
        </w:rPr>
        <w:t>ardened nature becomes an exhibition object, a second order nature. It is such forms – odd, translucent and ghostly - that seem, in addition, to</w:t>
      </w:r>
      <w:r w:rsidRPr="001071D9">
        <w:rPr>
          <w:color w:val="222222"/>
          <w:shd w:val="clear" w:color="auto" w:fill="FFFFFF"/>
        </w:rPr>
        <w:t xml:space="preserve"> have wheedled their ways into </w:t>
      </w:r>
      <w:r w:rsidR="00020A38" w:rsidRPr="001071D9">
        <w:rPr>
          <w:color w:val="222222"/>
          <w:shd w:val="clear" w:color="auto" w:fill="FFFFFF"/>
        </w:rPr>
        <w:t xml:space="preserve">philosophical </w:t>
      </w:r>
      <w:r w:rsidRPr="001071D9">
        <w:rPr>
          <w:color w:val="222222"/>
          <w:shd w:val="clear" w:color="auto" w:fill="FFFFFF"/>
        </w:rPr>
        <w:t xml:space="preserve">ideas of </w:t>
      </w:r>
      <w:r w:rsidR="00020A38" w:rsidRPr="001071D9">
        <w:rPr>
          <w:color w:val="222222"/>
          <w:shd w:val="clear" w:color="auto" w:fill="FFFFFF"/>
        </w:rPr>
        <w:t>spectral</w:t>
      </w:r>
      <w:r w:rsidRPr="001071D9">
        <w:rPr>
          <w:color w:val="222222"/>
          <w:shd w:val="clear" w:color="auto" w:fill="FFFFFF"/>
        </w:rPr>
        <w:t xml:space="preserve"> second nature and the </w:t>
      </w:r>
      <w:r w:rsidR="00020A38" w:rsidRPr="001071D9">
        <w:rPr>
          <w:color w:val="222222"/>
          <w:shd w:val="clear" w:color="auto" w:fill="FFFFFF"/>
        </w:rPr>
        <w:t xml:space="preserve">mysterious form of the </w:t>
      </w:r>
      <w:r w:rsidRPr="001071D9">
        <w:rPr>
          <w:color w:val="222222"/>
          <w:shd w:val="clear" w:color="auto" w:fill="FFFFFF"/>
        </w:rPr>
        <w:t xml:space="preserve">commodity </w:t>
      </w:r>
      <w:r w:rsidR="00020A38" w:rsidRPr="001071D9">
        <w:rPr>
          <w:color w:val="222222"/>
          <w:shd w:val="clear" w:color="auto" w:fill="FFFFFF"/>
        </w:rPr>
        <w:t xml:space="preserve">as </w:t>
      </w:r>
      <w:r w:rsidRPr="001071D9">
        <w:rPr>
          <w:color w:val="222222"/>
          <w:shd w:val="clear" w:color="auto" w:fill="FFFFFF"/>
        </w:rPr>
        <w:t xml:space="preserve">fetish. </w:t>
      </w:r>
      <w:proofErr w:type="spellStart"/>
      <w:r w:rsidRPr="001071D9">
        <w:rPr>
          <w:rStyle w:val="apple-converted-space"/>
          <w:color w:val="222222"/>
          <w:shd w:val="clear" w:color="auto" w:fill="FFFFFF"/>
        </w:rPr>
        <w:t>Mittelmeier</w:t>
      </w:r>
      <w:proofErr w:type="spellEnd"/>
      <w:r w:rsidRPr="001071D9">
        <w:rPr>
          <w:rStyle w:val="apple-converted-space"/>
          <w:color w:val="222222"/>
          <w:shd w:val="clear" w:color="auto" w:fill="FFFFFF"/>
        </w:rPr>
        <w:t xml:space="preserve"> writes </w:t>
      </w:r>
      <w:r w:rsidRPr="001071D9">
        <w:rPr>
          <w:rStyle w:val="apple-converted-space"/>
          <w:color w:val="222222"/>
          <w:shd w:val="clear" w:color="auto" w:fill="FFFFFF"/>
        </w:rPr>
        <w:lastRenderedPageBreak/>
        <w:t>some remarkable words on how the observation there of jellyfish would have segued with Marx</w:t>
      </w:r>
      <w:r w:rsidR="00C82D66">
        <w:rPr>
          <w:rStyle w:val="apple-converted-space"/>
          <w:color w:val="222222"/>
          <w:shd w:val="clear" w:color="auto" w:fill="FFFFFF"/>
        </w:rPr>
        <w:t>’</w:t>
      </w:r>
      <w:r w:rsidRPr="001071D9">
        <w:rPr>
          <w:rStyle w:val="apple-converted-space"/>
          <w:color w:val="222222"/>
          <w:shd w:val="clear" w:color="auto" w:fill="FFFFFF"/>
        </w:rPr>
        <w:t xml:space="preserve">s ideas of </w:t>
      </w:r>
      <w:r w:rsidR="00020A38" w:rsidRPr="001071D9">
        <w:rPr>
          <w:rStyle w:val="apple-converted-space"/>
          <w:color w:val="222222"/>
          <w:shd w:val="clear" w:color="auto" w:fill="FFFFFF"/>
        </w:rPr>
        <w:t xml:space="preserve">abstract </w:t>
      </w:r>
      <w:r w:rsidRPr="001071D9">
        <w:rPr>
          <w:rStyle w:val="apple-converted-space"/>
          <w:color w:val="222222"/>
          <w:shd w:val="clear" w:color="auto" w:fill="FFFFFF"/>
        </w:rPr>
        <w:t>jellied (</w:t>
      </w:r>
      <w:proofErr w:type="spellStart"/>
      <w:r w:rsidRPr="00000D16">
        <w:rPr>
          <w:rStyle w:val="apple-converted-space"/>
          <w:i/>
          <w:color w:val="222222"/>
          <w:shd w:val="clear" w:color="auto" w:fill="FFFFFF"/>
        </w:rPr>
        <w:t>gallerte</w:t>
      </w:r>
      <w:proofErr w:type="spellEnd"/>
      <w:r w:rsidRPr="001071D9">
        <w:rPr>
          <w:rStyle w:val="apple-converted-space"/>
          <w:color w:val="222222"/>
          <w:shd w:val="clear" w:color="auto" w:fill="FFFFFF"/>
        </w:rPr>
        <w:t xml:space="preserve">) </w:t>
      </w:r>
      <w:proofErr w:type="spellStart"/>
      <w:r w:rsidRPr="001071D9">
        <w:rPr>
          <w:rStyle w:val="apple-converted-space"/>
          <w:color w:val="222222"/>
          <w:shd w:val="clear" w:color="auto" w:fill="FFFFFF"/>
        </w:rPr>
        <w:t>labour</w:t>
      </w:r>
      <w:proofErr w:type="spellEnd"/>
      <w:r w:rsidRPr="001071D9">
        <w:rPr>
          <w:rStyle w:val="apple-converted-space"/>
          <w:color w:val="222222"/>
          <w:shd w:val="clear" w:color="auto" w:fill="FFFFFF"/>
        </w:rPr>
        <w:t xml:space="preserve"> – and considers what sorts of discussion Sohn-</w:t>
      </w:r>
      <w:proofErr w:type="spellStart"/>
      <w:r w:rsidRPr="001071D9">
        <w:rPr>
          <w:rStyle w:val="apple-converted-space"/>
          <w:color w:val="222222"/>
          <w:shd w:val="clear" w:color="auto" w:fill="FFFFFF"/>
        </w:rPr>
        <w:t>Rethel</w:t>
      </w:r>
      <w:proofErr w:type="spellEnd"/>
      <w:r w:rsidRPr="001071D9">
        <w:rPr>
          <w:rStyle w:val="apple-converted-space"/>
          <w:color w:val="222222"/>
          <w:shd w:val="clear" w:color="auto" w:fill="FFFFFF"/>
        </w:rPr>
        <w:t xml:space="preserve"> and Adorno would have be</w:t>
      </w:r>
      <w:r w:rsidR="007962F3">
        <w:rPr>
          <w:rStyle w:val="apple-converted-space"/>
          <w:color w:val="222222"/>
          <w:shd w:val="clear" w:color="auto" w:fill="FFFFFF"/>
        </w:rPr>
        <w:t>en</w:t>
      </w:r>
      <w:r w:rsidRPr="001071D9">
        <w:rPr>
          <w:rStyle w:val="apple-converted-space"/>
          <w:color w:val="222222"/>
          <w:shd w:val="clear" w:color="auto" w:fill="FFFFFF"/>
        </w:rPr>
        <w:t xml:space="preserve"> prompted to hold in relation to it.</w:t>
      </w:r>
      <w:r w:rsidR="005F4D44">
        <w:rPr>
          <w:rStyle w:val="FootnoteReference"/>
          <w:color w:val="222222"/>
          <w:shd w:val="clear" w:color="auto" w:fill="FFFFFF"/>
        </w:rPr>
        <w:footnoteReference w:id="21"/>
      </w:r>
      <w:r w:rsidRPr="001071D9">
        <w:rPr>
          <w:rStyle w:val="apple-converted-space"/>
          <w:color w:val="222222"/>
          <w:shd w:val="clear" w:color="auto" w:fill="FFFFFF"/>
        </w:rPr>
        <w:t xml:space="preserve"> </w:t>
      </w:r>
    </w:p>
    <w:p w:rsidR="005F4D44" w:rsidRDefault="005F4D44" w:rsidP="00551630">
      <w:pPr>
        <w:spacing w:line="480" w:lineRule="auto"/>
        <w:jc w:val="both"/>
      </w:pPr>
    </w:p>
    <w:p w:rsidR="00645BBC" w:rsidRPr="00645BBC" w:rsidRDefault="00645BBC" w:rsidP="00551630">
      <w:pPr>
        <w:spacing w:line="480" w:lineRule="auto"/>
        <w:jc w:val="both"/>
        <w:rPr>
          <w:i/>
        </w:rPr>
      </w:pPr>
      <w:r w:rsidRPr="00645BBC">
        <w:rPr>
          <w:i/>
        </w:rPr>
        <w:t>Books and Cities</w:t>
      </w:r>
    </w:p>
    <w:p w:rsidR="00161131" w:rsidRDefault="00E75271" w:rsidP="00551630">
      <w:pPr>
        <w:spacing w:line="480" w:lineRule="auto"/>
        <w:jc w:val="both"/>
      </w:pPr>
      <w:r w:rsidRPr="001071D9">
        <w:t>The Weimar intellectuals drew energies from the various city environments they live</w:t>
      </w:r>
      <w:r w:rsidR="003C4041">
        <w:t>d</w:t>
      </w:r>
      <w:r w:rsidRPr="001071D9">
        <w:t xml:space="preserve"> and gre</w:t>
      </w:r>
      <w:r w:rsidR="007962F3">
        <w:t>w</w:t>
      </w:r>
      <w:r w:rsidRPr="001071D9">
        <w:t xml:space="preserve"> up in, passed th</w:t>
      </w:r>
      <w:r w:rsidR="003C4041">
        <w:t>r</w:t>
      </w:r>
      <w:r w:rsidRPr="001071D9">
        <w:t xml:space="preserve">ough, or fled to. </w:t>
      </w:r>
      <w:r w:rsidR="00E66A13" w:rsidRPr="001071D9">
        <w:t xml:space="preserve">An essay written by Benjamin in 1931, </w:t>
      </w:r>
      <w:r w:rsidR="00C82D66">
        <w:t>‘</w:t>
      </w:r>
      <w:r w:rsidR="00E66A13" w:rsidRPr="001071D9">
        <w:t>Unpacking</w:t>
      </w:r>
      <w:r w:rsidR="003C4041">
        <w:t xml:space="preserve"> </w:t>
      </w:r>
      <w:r w:rsidR="00E66A13" w:rsidRPr="001071D9">
        <w:t>My Library</w:t>
      </w:r>
      <w:r w:rsidR="00C82D66">
        <w:t>’</w:t>
      </w:r>
      <w:r w:rsidR="00E66A13" w:rsidRPr="001071D9">
        <w:t xml:space="preserve">, </w:t>
      </w:r>
      <w:r w:rsidRPr="001071D9">
        <w:t>outlines</w:t>
      </w:r>
      <w:r w:rsidR="00E66A13" w:rsidRPr="001071D9">
        <w:t xml:space="preserve"> his joy on releasing his </w:t>
      </w:r>
      <w:r w:rsidRPr="001071D9">
        <w:t xml:space="preserve">huge collection of </w:t>
      </w:r>
      <w:r w:rsidR="00E66A13" w:rsidRPr="001071D9">
        <w:t>books from two years</w:t>
      </w:r>
      <w:r w:rsidR="003C4041">
        <w:t xml:space="preserve"> </w:t>
      </w:r>
      <w:r w:rsidR="00E66A13" w:rsidRPr="001071D9">
        <w:t>of darkness in storage</w:t>
      </w:r>
      <w:r w:rsidR="00DA5BED">
        <w:t>.</w:t>
      </w:r>
      <w:r w:rsidR="00CB3B41">
        <w:rPr>
          <w:rStyle w:val="FootnoteReference"/>
        </w:rPr>
        <w:footnoteReference w:id="22"/>
      </w:r>
      <w:r w:rsidR="00DA5BED">
        <w:t xml:space="preserve">There is a moment of settling </w:t>
      </w:r>
      <w:r w:rsidR="003C2F08">
        <w:t xml:space="preserve">down, </w:t>
      </w:r>
      <w:proofErr w:type="spellStart"/>
      <w:r w:rsidR="003C2F08">
        <w:t>allbeit</w:t>
      </w:r>
      <w:proofErr w:type="spellEnd"/>
      <w:r w:rsidR="003C2F08">
        <w:t xml:space="preserve"> briefly, </w:t>
      </w:r>
      <w:r w:rsidR="00DA5BED">
        <w:t>amidst the frequent moves</w:t>
      </w:r>
      <w:r w:rsidRPr="001071D9">
        <w:t xml:space="preserve"> from city to city or town to town, in search of somewhere cheap to exist and write</w:t>
      </w:r>
      <w:r w:rsidR="00E66A13" w:rsidRPr="001071D9">
        <w:t xml:space="preserve">. </w:t>
      </w:r>
      <w:r w:rsidR="003C2F08">
        <w:t>Benjamin</w:t>
      </w:r>
      <w:r w:rsidRPr="001071D9">
        <w:t xml:space="preserve"> has </w:t>
      </w:r>
      <w:r w:rsidR="003C4041">
        <w:t xml:space="preserve">just </w:t>
      </w:r>
      <w:r w:rsidRPr="001071D9">
        <w:t xml:space="preserve">found an apartment that he will stay in for a brief while. </w:t>
      </w:r>
      <w:r w:rsidR="00DA5BED">
        <w:t>Before putting</w:t>
      </w:r>
      <w:r w:rsidRPr="001071D9">
        <w:t xml:space="preserve"> </w:t>
      </w:r>
      <w:r w:rsidR="003C2F08">
        <w:t>the books</w:t>
      </w:r>
      <w:r w:rsidRPr="001071D9">
        <w:t xml:space="preserve"> onto his shelves, he recalls </w:t>
      </w:r>
      <w:r w:rsidR="00E66A13" w:rsidRPr="001071D9">
        <w:t>the</w:t>
      </w:r>
      <w:r w:rsidRPr="001071D9">
        <w:t xml:space="preserve"> </w:t>
      </w:r>
      <w:r w:rsidR="00E66A13" w:rsidRPr="001071D9">
        <w:t xml:space="preserve">cities in which he </w:t>
      </w:r>
      <w:r w:rsidRPr="001071D9">
        <w:t>found and bought or acquired</w:t>
      </w:r>
      <w:r w:rsidR="00E66A13" w:rsidRPr="001071D9">
        <w:t xml:space="preserve"> them: Riga, Naples, Munich, Danzig, Moscow, Florence, Basel, Paris. </w:t>
      </w:r>
      <w:r w:rsidRPr="001071D9">
        <w:t>They carry fragments of each city</w:t>
      </w:r>
      <w:r w:rsidR="00C82D66">
        <w:t>’</w:t>
      </w:r>
      <w:r w:rsidRPr="001071D9">
        <w:t>s experience</w:t>
      </w:r>
      <w:r w:rsidR="003C4041">
        <w:t>s</w:t>
      </w:r>
      <w:r w:rsidRPr="001071D9">
        <w:t xml:space="preserve"> with them. He thinks also of the </w:t>
      </w:r>
      <w:r w:rsidR="00E66A13" w:rsidRPr="001071D9">
        <w:t>places</w:t>
      </w:r>
      <w:r w:rsidRPr="001071D9">
        <w:t xml:space="preserve"> </w:t>
      </w:r>
      <w:r w:rsidR="00E66A13" w:rsidRPr="001071D9">
        <w:t>where the</w:t>
      </w:r>
      <w:r w:rsidRPr="001071D9">
        <w:t>se</w:t>
      </w:r>
      <w:r w:rsidR="00E66A13" w:rsidRPr="001071D9">
        <w:t xml:space="preserve"> books have been housed: his student </w:t>
      </w:r>
      <w:r w:rsidRPr="001071D9">
        <w:t>digs</w:t>
      </w:r>
      <w:r w:rsidR="00E66A13" w:rsidRPr="001071D9">
        <w:t xml:space="preserve"> in Munich,</w:t>
      </w:r>
      <w:r w:rsidRPr="001071D9">
        <w:t xml:space="preserve"> a</w:t>
      </w:r>
      <w:r w:rsidR="00E66A13" w:rsidRPr="001071D9">
        <w:t xml:space="preserve"> room in Bern, the </w:t>
      </w:r>
      <w:r w:rsidRPr="001071D9">
        <w:t>seclusion</w:t>
      </w:r>
      <w:r w:rsidR="00E66A13" w:rsidRPr="001071D9">
        <w:t xml:space="preserve"> of </w:t>
      </w:r>
      <w:r w:rsidRPr="001071D9">
        <w:t xml:space="preserve"> </w:t>
      </w:r>
      <w:proofErr w:type="spellStart"/>
      <w:r w:rsidRPr="001071D9">
        <w:t>I</w:t>
      </w:r>
      <w:r w:rsidR="00E66A13" w:rsidRPr="001071D9">
        <w:t>seltwald</w:t>
      </w:r>
      <w:proofErr w:type="spellEnd"/>
      <w:r w:rsidR="00E66A13" w:rsidRPr="001071D9">
        <w:t xml:space="preserve"> on Lake Brienz,</w:t>
      </w:r>
      <w:r w:rsidRPr="001071D9">
        <w:t xml:space="preserve"> </w:t>
      </w:r>
      <w:r w:rsidR="003C2F08">
        <w:t xml:space="preserve">in </w:t>
      </w:r>
      <w:r w:rsidR="001071D9" w:rsidRPr="001071D9">
        <w:t xml:space="preserve">book </w:t>
      </w:r>
      <w:proofErr w:type="spellStart"/>
      <w:r w:rsidR="001071D9" w:rsidRPr="001071D9">
        <w:t>cellars</w:t>
      </w:r>
      <w:proofErr w:type="spellEnd"/>
      <w:r w:rsidR="001071D9" w:rsidRPr="001071D9">
        <w:t xml:space="preserve">, with musty smells, </w:t>
      </w:r>
      <w:r w:rsidR="00E66A13" w:rsidRPr="001071D9">
        <w:t xml:space="preserve">and </w:t>
      </w:r>
      <w:r w:rsidRPr="001071D9">
        <w:t xml:space="preserve">in </w:t>
      </w:r>
      <w:r w:rsidR="00E66A13" w:rsidRPr="001071D9">
        <w:t>his boyhood room</w:t>
      </w:r>
      <w:r w:rsidRPr="001071D9">
        <w:t xml:space="preserve">s in Berlin. Books are entangled in life and memory. </w:t>
      </w:r>
      <w:r w:rsidR="001071D9" w:rsidRPr="001071D9">
        <w:t>And the book is a building, is a structure, into which</w:t>
      </w:r>
      <w:r w:rsidR="003C2F08">
        <w:t>, at the close of the essay,</w:t>
      </w:r>
      <w:r w:rsidR="001071D9" w:rsidRPr="001071D9">
        <w:t xml:space="preserve"> he disappears. The books </w:t>
      </w:r>
      <w:r w:rsidR="003C2F08">
        <w:t xml:space="preserve">together </w:t>
      </w:r>
      <w:r w:rsidR="001071D9" w:rsidRPr="001071D9">
        <w:t>are a city</w:t>
      </w:r>
      <w:r w:rsidR="003C2F08">
        <w:t>. C</w:t>
      </w:r>
      <w:r w:rsidR="001071D9" w:rsidRPr="001071D9">
        <w:t>ities are books</w:t>
      </w:r>
      <w:r w:rsidR="003C2F08">
        <w:t xml:space="preserve"> – are legible, are full of stories</w:t>
      </w:r>
      <w:r w:rsidR="001071D9" w:rsidRPr="001071D9">
        <w:t xml:space="preserve">. </w:t>
      </w:r>
      <w:r w:rsidR="007962F3">
        <w:t>This circle of thinkers were embedded in their cities – it appears in the collective name of key members of the group, the Frankfurt School, or in their books</w:t>
      </w:r>
      <w:r w:rsidR="00FE4A8C">
        <w:t xml:space="preserve"> and essays, </w:t>
      </w:r>
      <w:r w:rsidR="00C82D66">
        <w:t>‘</w:t>
      </w:r>
      <w:r w:rsidR="00FE4A8C">
        <w:t>Naples</w:t>
      </w:r>
      <w:r w:rsidR="00C82D66">
        <w:t>’</w:t>
      </w:r>
      <w:r w:rsidR="00FE4A8C">
        <w:t xml:space="preserve"> (1925), </w:t>
      </w:r>
      <w:r w:rsidR="00FE4A8C" w:rsidRPr="00FE4A8C">
        <w:rPr>
          <w:i/>
        </w:rPr>
        <w:t>Moscow Diary</w:t>
      </w:r>
      <w:r w:rsidR="00FE4A8C">
        <w:t xml:space="preserve"> (1926-7),</w:t>
      </w:r>
      <w:r w:rsidR="007962F3">
        <w:t xml:space="preserve"> </w:t>
      </w:r>
      <w:r w:rsidR="007962F3" w:rsidRPr="007962F3">
        <w:rPr>
          <w:i/>
        </w:rPr>
        <w:t>Berlin Childhood around 1900</w:t>
      </w:r>
      <w:r w:rsidR="007962F3">
        <w:t xml:space="preserve"> and </w:t>
      </w:r>
      <w:r w:rsidR="007962F3" w:rsidRPr="007962F3">
        <w:rPr>
          <w:i/>
        </w:rPr>
        <w:t>Berlin Chronicle</w:t>
      </w:r>
      <w:r w:rsidR="007962F3">
        <w:t xml:space="preserve"> (Benjamin</w:t>
      </w:r>
      <w:r w:rsidR="0000766A">
        <w:t>: 1932</w:t>
      </w:r>
      <w:r w:rsidR="007962F3">
        <w:t xml:space="preserve">), or the </w:t>
      </w:r>
      <w:r w:rsidR="0000766A">
        <w:t>outlets in which</w:t>
      </w:r>
      <w:r w:rsidR="007962F3">
        <w:t xml:space="preserve"> they published</w:t>
      </w:r>
      <w:r w:rsidR="0000766A">
        <w:t xml:space="preserve">, </w:t>
      </w:r>
      <w:r w:rsidR="0000766A" w:rsidRPr="0000766A">
        <w:rPr>
          <w:i/>
        </w:rPr>
        <w:t>Frankfurter Zeitung</w:t>
      </w:r>
      <w:r w:rsidR="0000766A">
        <w:t xml:space="preserve">, or the regional radio stations </w:t>
      </w:r>
      <w:r w:rsidR="0000766A">
        <w:lastRenderedPageBreak/>
        <w:t xml:space="preserve">they broadcast on: Berliner </w:t>
      </w:r>
      <w:proofErr w:type="spellStart"/>
      <w:r w:rsidR="0000766A">
        <w:t>Funkstunde</w:t>
      </w:r>
      <w:proofErr w:type="spellEnd"/>
      <w:r w:rsidR="0000766A">
        <w:t xml:space="preserve">, </w:t>
      </w:r>
      <w:proofErr w:type="spellStart"/>
      <w:r w:rsidR="0000766A">
        <w:t>Sudwest</w:t>
      </w:r>
      <w:r w:rsidR="003C2F08">
        <w:t>-d</w:t>
      </w:r>
      <w:r w:rsidR="0000766A">
        <w:t>eutscher</w:t>
      </w:r>
      <w:proofErr w:type="spellEnd"/>
      <w:r w:rsidR="0000766A">
        <w:t xml:space="preserve"> Rundfunk</w:t>
      </w:r>
      <w:r w:rsidR="007962F3">
        <w:t xml:space="preserve">. It appears as something indelible as </w:t>
      </w:r>
      <w:r w:rsidR="003C2F08">
        <w:t xml:space="preserve">a </w:t>
      </w:r>
      <w:r w:rsidR="007962F3">
        <w:t xml:space="preserve">theme and as </w:t>
      </w:r>
      <w:r w:rsidR="003C2F08">
        <w:t xml:space="preserve">a </w:t>
      </w:r>
      <w:r w:rsidR="007962F3">
        <w:t xml:space="preserve">structuring force in their writings: </w:t>
      </w:r>
      <w:r w:rsidR="007962F3" w:rsidRPr="007962F3">
        <w:rPr>
          <w:i/>
        </w:rPr>
        <w:t>Traces</w:t>
      </w:r>
      <w:r w:rsidR="007962F3">
        <w:t xml:space="preserve"> (Bloch: 1930); </w:t>
      </w:r>
      <w:r w:rsidR="007962F3" w:rsidRPr="0000766A">
        <w:rPr>
          <w:i/>
        </w:rPr>
        <w:t>One-Wa</w:t>
      </w:r>
      <w:r w:rsidR="0000766A" w:rsidRPr="0000766A">
        <w:rPr>
          <w:i/>
        </w:rPr>
        <w:t>y</w:t>
      </w:r>
      <w:r w:rsidR="007962F3" w:rsidRPr="0000766A">
        <w:rPr>
          <w:i/>
        </w:rPr>
        <w:t xml:space="preserve"> Street</w:t>
      </w:r>
      <w:r w:rsidR="007962F3">
        <w:t xml:space="preserve"> (Benjamin</w:t>
      </w:r>
      <w:r w:rsidR="0000766A">
        <w:t>: 1928</w:t>
      </w:r>
      <w:r w:rsidR="007962F3">
        <w:t xml:space="preserve">). </w:t>
      </w:r>
      <w:r w:rsidR="0000766A">
        <w:t xml:space="preserve">They understood other artistic producers to be suffused in their cities: </w:t>
      </w:r>
      <w:r w:rsidR="00C82D66">
        <w:t>‘</w:t>
      </w:r>
      <w:r w:rsidR="006A6083">
        <w:t>T</w:t>
      </w:r>
      <w:r w:rsidR="006A6083" w:rsidRPr="006A6083">
        <w:t>he Ideal of the Broken-Down: On Neapolitan Technology</w:t>
      </w:r>
      <w:r w:rsidR="00C82D66">
        <w:t>’</w:t>
      </w:r>
      <w:r w:rsidR="006A6083">
        <w:t xml:space="preserve"> (</w:t>
      </w:r>
      <w:proofErr w:type="spellStart"/>
      <w:r w:rsidR="006A6083">
        <w:t>Kracauer</w:t>
      </w:r>
      <w:proofErr w:type="spellEnd"/>
      <w:r w:rsidR="006A6083">
        <w:t>, 1926</w:t>
      </w:r>
      <w:r w:rsidR="006A6083" w:rsidRPr="006A6083">
        <w:t>)</w:t>
      </w:r>
      <w:r w:rsidR="006A6083">
        <w:t>,</w:t>
      </w:r>
      <w:r w:rsidR="006A6083" w:rsidRPr="006A6083">
        <w:t xml:space="preserve"> </w:t>
      </w:r>
      <w:r w:rsidR="0000766A" w:rsidRPr="0000766A">
        <w:rPr>
          <w:i/>
        </w:rPr>
        <w:t>Jacques Offenbach and the Paris of his Time</w:t>
      </w:r>
      <w:r w:rsidR="0000766A">
        <w:t xml:space="preserve"> (</w:t>
      </w:r>
      <w:proofErr w:type="spellStart"/>
      <w:r w:rsidR="0000766A">
        <w:t>Kracauer</w:t>
      </w:r>
      <w:proofErr w:type="spellEnd"/>
      <w:r w:rsidR="0000766A">
        <w:t xml:space="preserve">: 1937), </w:t>
      </w:r>
      <w:r w:rsidR="00C82D66">
        <w:t>‘</w:t>
      </w:r>
      <w:r w:rsidR="0000766A">
        <w:t>Paris of the Second Empire in Baudelaire</w:t>
      </w:r>
      <w:r w:rsidR="00C82D66">
        <w:t>’</w:t>
      </w:r>
      <w:r w:rsidR="0000766A">
        <w:t xml:space="preserve"> (Benjamin: 1938).</w:t>
      </w:r>
      <w:r w:rsidR="001C64A5">
        <w:t xml:space="preserve"> The city is a form of writing and writing drawn from the cities will take on its dimensions, its energies, its compositions and foundations and more. </w:t>
      </w:r>
    </w:p>
    <w:p w:rsidR="003C6E7F" w:rsidRDefault="003C6E7F" w:rsidP="00551630">
      <w:pPr>
        <w:spacing w:line="480" w:lineRule="auto"/>
        <w:jc w:val="both"/>
      </w:pPr>
    </w:p>
    <w:p w:rsidR="003C6E7F" w:rsidRPr="007962F3" w:rsidRDefault="003C6E7F" w:rsidP="00551630">
      <w:pPr>
        <w:spacing w:line="480" w:lineRule="auto"/>
        <w:jc w:val="both"/>
      </w:pPr>
    </w:p>
    <w:p w:rsidR="00E66A13" w:rsidRPr="001071D9" w:rsidRDefault="00E66A13" w:rsidP="00551630">
      <w:pPr>
        <w:spacing w:line="480" w:lineRule="auto"/>
        <w:jc w:val="both"/>
      </w:pPr>
    </w:p>
    <w:p w:rsidR="00E66A13" w:rsidRPr="001071D9" w:rsidRDefault="00E66A13" w:rsidP="00551630">
      <w:pPr>
        <w:spacing w:line="480" w:lineRule="auto"/>
        <w:jc w:val="both"/>
      </w:pPr>
    </w:p>
    <w:p w:rsidR="00E66A13" w:rsidRPr="001071D9" w:rsidRDefault="00E66A13" w:rsidP="00551630">
      <w:pPr>
        <w:spacing w:line="480" w:lineRule="auto"/>
        <w:jc w:val="both"/>
      </w:pPr>
    </w:p>
    <w:p w:rsidR="00E66A13" w:rsidRPr="001071D9" w:rsidRDefault="00E66A13" w:rsidP="00551630">
      <w:pPr>
        <w:spacing w:line="480" w:lineRule="auto"/>
        <w:jc w:val="both"/>
      </w:pPr>
    </w:p>
    <w:p w:rsidR="00E66A13" w:rsidRPr="001071D9" w:rsidRDefault="00E66A13" w:rsidP="00551630">
      <w:pPr>
        <w:spacing w:line="480" w:lineRule="auto"/>
        <w:jc w:val="both"/>
      </w:pPr>
    </w:p>
    <w:sectPr w:rsidR="00E66A13" w:rsidRPr="001071D9" w:rsidSect="000D6FDA">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2F37" w:rsidRDefault="00EE2F37" w:rsidP="00695423">
      <w:r>
        <w:separator/>
      </w:r>
    </w:p>
  </w:endnote>
  <w:endnote w:type="continuationSeparator" w:id="0">
    <w:p w:rsidR="00EE2F37" w:rsidRDefault="00EE2F37" w:rsidP="00695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Sans Typewriter">
    <w:panose1 w:val="020B0509030504030204"/>
    <w:charset w:val="4D"/>
    <w:family w:val="modern"/>
    <w:pitch w:val="fixed"/>
    <w:sig w:usb0="00000003" w:usb1="00000000" w:usb2="00000000" w:usb3="00000000" w:csb0="00000001" w:csb1="00000000"/>
  </w:font>
  <w:font w:name="Calibri Light (Headings)">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2F37" w:rsidRDefault="00EE2F37" w:rsidP="00695423">
      <w:r>
        <w:separator/>
      </w:r>
    </w:p>
  </w:footnote>
  <w:footnote w:type="continuationSeparator" w:id="0">
    <w:p w:rsidR="00EE2F37" w:rsidRDefault="00EE2F37" w:rsidP="00695423">
      <w:r>
        <w:continuationSeparator/>
      </w:r>
    </w:p>
  </w:footnote>
  <w:footnote w:id="1">
    <w:p w:rsidR="00164185" w:rsidRPr="00CB3B41" w:rsidRDefault="00164185" w:rsidP="00551630">
      <w:pPr>
        <w:pStyle w:val="FootnoteText"/>
        <w:spacing w:line="480" w:lineRule="auto"/>
        <w:rPr>
          <w:rFonts w:ascii="Times New Roman" w:hAnsi="Times New Roman"/>
        </w:rPr>
      </w:pPr>
      <w:r w:rsidRPr="00CB3B41">
        <w:rPr>
          <w:rStyle w:val="FootnoteReference"/>
          <w:rFonts w:ascii="Times New Roman" w:hAnsi="Times New Roman"/>
        </w:rPr>
        <w:footnoteRef/>
      </w:r>
      <w:r w:rsidRPr="00CB3B41">
        <w:rPr>
          <w:rFonts w:ascii="Times New Roman" w:hAnsi="Times New Roman"/>
        </w:rPr>
        <w:t xml:space="preserve"> </w:t>
      </w:r>
      <w:r w:rsidR="00E22FD0" w:rsidRPr="00CB3B41">
        <w:rPr>
          <w:rFonts w:ascii="Times New Roman" w:hAnsi="Times New Roman"/>
        </w:rPr>
        <w:t xml:space="preserve">Benjamin, </w:t>
      </w:r>
      <w:r w:rsidR="00E22FD0" w:rsidRPr="00CB3B41">
        <w:rPr>
          <w:rFonts w:ascii="Times New Roman" w:hAnsi="Times New Roman"/>
          <w:i/>
        </w:rPr>
        <w:t xml:space="preserve">The Arcades </w:t>
      </w:r>
      <w:r w:rsidRPr="00CB3B41">
        <w:rPr>
          <w:rFonts w:ascii="Times New Roman" w:hAnsi="Times New Roman"/>
          <w:i/>
        </w:rPr>
        <w:t>P</w:t>
      </w:r>
      <w:r w:rsidR="00E22FD0" w:rsidRPr="00CB3B41">
        <w:rPr>
          <w:rFonts w:ascii="Times New Roman" w:hAnsi="Times New Roman"/>
          <w:i/>
        </w:rPr>
        <w:t>roject</w:t>
      </w:r>
      <w:r w:rsidRPr="00CB3B41">
        <w:rPr>
          <w:rFonts w:ascii="Times New Roman" w:hAnsi="Times New Roman"/>
        </w:rPr>
        <w:t xml:space="preserve">: </w:t>
      </w:r>
      <w:r w:rsidRPr="00CB3B41">
        <w:rPr>
          <w:rFonts w:ascii="Times New Roman" w:hAnsi="Times New Roman"/>
        </w:rPr>
        <w:t xml:space="preserve">p. </w:t>
      </w:r>
      <w:r w:rsidRPr="00CB3B41">
        <w:rPr>
          <w:rFonts w:ascii="Times New Roman" w:hAnsi="Times New Roman"/>
        </w:rPr>
        <w:t>882</w:t>
      </w:r>
    </w:p>
  </w:footnote>
  <w:footnote w:id="2">
    <w:p w:rsidR="003C6E7F" w:rsidRPr="00CB3B41" w:rsidRDefault="003C6E7F" w:rsidP="00551630">
      <w:pPr>
        <w:spacing w:line="480" w:lineRule="auto"/>
        <w:jc w:val="both"/>
        <w:rPr>
          <w:rFonts w:cs="Calibri Light (Headings)"/>
        </w:rPr>
      </w:pPr>
      <w:r w:rsidRPr="00CB3B41">
        <w:rPr>
          <w:rStyle w:val="FootnoteReference"/>
          <w:rFonts w:cs="Calibri Light (Headings)"/>
          <w:vertAlign w:val="baseline"/>
        </w:rPr>
        <w:footnoteRef/>
      </w:r>
      <w:r w:rsidRPr="00CB3B41">
        <w:rPr>
          <w:rFonts w:cs="Calibri Light (Headings)"/>
        </w:rPr>
        <w:t xml:space="preserve"> Benjamin, </w:t>
      </w:r>
      <w:r w:rsidRPr="00CB3B41">
        <w:rPr>
          <w:rFonts w:cs="Calibri Light (Headings)"/>
          <w:i/>
        </w:rPr>
        <w:t>The Arcades Project</w:t>
      </w:r>
      <w:r w:rsidRPr="00CB3B41">
        <w:rPr>
          <w:rFonts w:cs="Calibri Light (Headings)"/>
        </w:rPr>
        <w:t xml:space="preserve"> p421</w:t>
      </w:r>
    </w:p>
  </w:footnote>
  <w:footnote w:id="3">
    <w:p w:rsidR="003C6E7F" w:rsidRPr="00CB3B41" w:rsidRDefault="003C6E7F" w:rsidP="00551630">
      <w:pPr>
        <w:spacing w:line="480" w:lineRule="auto"/>
        <w:jc w:val="both"/>
        <w:rPr>
          <w:rFonts w:cs="Calibri Light (Headings)"/>
        </w:rPr>
      </w:pPr>
      <w:r w:rsidRPr="00CB3B41">
        <w:rPr>
          <w:rStyle w:val="FootnoteReference"/>
          <w:rFonts w:cs="Calibri Light (Headings)"/>
          <w:vertAlign w:val="baseline"/>
        </w:rPr>
        <w:footnoteRef/>
      </w:r>
      <w:r w:rsidRPr="00CB3B41">
        <w:rPr>
          <w:rStyle w:val="FootnoteReference"/>
          <w:rFonts w:cs="Calibri Light (Headings)"/>
          <w:vertAlign w:val="baseline"/>
        </w:rPr>
        <w:t xml:space="preserve"> </w:t>
      </w:r>
      <w:r w:rsidRPr="00CB3B41">
        <w:rPr>
          <w:rFonts w:cs="Calibri Light (Headings)"/>
        </w:rPr>
        <w:t xml:space="preserve">Benjamin, </w:t>
      </w:r>
      <w:r w:rsidRPr="00CB3B41">
        <w:rPr>
          <w:rStyle w:val="FootnoteReference"/>
          <w:rFonts w:cs="Calibri Light (Headings)"/>
          <w:i/>
          <w:vertAlign w:val="baseline"/>
        </w:rPr>
        <w:t>The Arcades Project</w:t>
      </w:r>
      <w:r w:rsidRPr="00CB3B41">
        <w:rPr>
          <w:rFonts w:cs="Calibri Light (Headings)"/>
        </w:rPr>
        <w:t>,</w:t>
      </w:r>
      <w:r w:rsidRPr="00CB3B41">
        <w:rPr>
          <w:rStyle w:val="FootnoteReference"/>
          <w:rFonts w:cs="Calibri Light (Headings)"/>
          <w:vertAlign w:val="baseline"/>
        </w:rPr>
        <w:t xml:space="preserve"> p423</w:t>
      </w:r>
      <w:r w:rsidRPr="00CB3B41">
        <w:rPr>
          <w:rFonts w:cs="Calibri Light (Headings)"/>
        </w:rPr>
        <w:t>.</w:t>
      </w:r>
    </w:p>
  </w:footnote>
  <w:footnote w:id="4">
    <w:p w:rsidR="003C6E7F" w:rsidRPr="00CB3B41" w:rsidRDefault="003C6E7F" w:rsidP="00551630">
      <w:pPr>
        <w:pStyle w:val="FootnoteText"/>
        <w:spacing w:line="480" w:lineRule="auto"/>
        <w:jc w:val="both"/>
        <w:rPr>
          <w:rFonts w:ascii="Times New Roman" w:hAnsi="Times New Roman" w:cs="Calibri Light (Headings)"/>
          <w:szCs w:val="24"/>
        </w:rPr>
      </w:pPr>
      <w:r w:rsidRPr="00CB3B41">
        <w:rPr>
          <w:rStyle w:val="FootnoteReference"/>
          <w:rFonts w:ascii="Times New Roman" w:hAnsi="Times New Roman" w:cs="Calibri Light (Headings)"/>
          <w:szCs w:val="24"/>
          <w:vertAlign w:val="baseline"/>
        </w:rPr>
        <w:footnoteRef/>
      </w:r>
      <w:r w:rsidRPr="00CB3B41">
        <w:rPr>
          <w:rFonts w:ascii="Times New Roman" w:hAnsi="Times New Roman" w:cs="Calibri Light (Headings)"/>
          <w:szCs w:val="24"/>
        </w:rPr>
        <w:t xml:space="preserve"> </w:t>
      </w:r>
      <w:r w:rsidRPr="00CB3B41">
        <w:rPr>
          <w:rStyle w:val="FootnoteReference"/>
          <w:rFonts w:ascii="Times New Roman" w:hAnsi="Times New Roman" w:cs="Calibri Light (Headings)"/>
          <w:szCs w:val="24"/>
          <w:vertAlign w:val="baseline"/>
        </w:rPr>
        <w:t xml:space="preserve">Benjamin, </w:t>
      </w:r>
      <w:r w:rsidRPr="00CB3B41">
        <w:rPr>
          <w:rStyle w:val="FootnoteReference"/>
          <w:rFonts w:ascii="Times New Roman" w:hAnsi="Times New Roman" w:cs="Calibri Light (Headings)"/>
          <w:i/>
          <w:szCs w:val="24"/>
          <w:vertAlign w:val="baseline"/>
        </w:rPr>
        <w:t>Charles Baudelaire</w:t>
      </w:r>
      <w:r w:rsidRPr="00CB3B41">
        <w:rPr>
          <w:rFonts w:ascii="Times New Roman" w:hAnsi="Times New Roman" w:cs="Calibri Light (Headings)"/>
          <w:szCs w:val="24"/>
        </w:rPr>
        <w:t>, p170.</w:t>
      </w:r>
    </w:p>
  </w:footnote>
  <w:footnote w:id="5">
    <w:p w:rsidR="003C6E7F" w:rsidRPr="00CB3B41" w:rsidRDefault="003C6E7F" w:rsidP="00551630">
      <w:pPr>
        <w:pStyle w:val="FootnoteText"/>
        <w:spacing w:line="480" w:lineRule="auto"/>
        <w:jc w:val="both"/>
        <w:rPr>
          <w:rFonts w:ascii="Times New Roman" w:hAnsi="Times New Roman" w:cs="Calibri Light (Headings)"/>
          <w:szCs w:val="24"/>
        </w:rPr>
      </w:pPr>
      <w:r w:rsidRPr="00CB3B41">
        <w:rPr>
          <w:rStyle w:val="FootnoteReference"/>
          <w:rFonts w:ascii="Times New Roman" w:hAnsi="Times New Roman" w:cs="Calibri Light (Headings)"/>
          <w:szCs w:val="24"/>
          <w:vertAlign w:val="baseline"/>
        </w:rPr>
        <w:footnoteRef/>
      </w:r>
      <w:r w:rsidRPr="00CB3B41">
        <w:rPr>
          <w:rFonts w:ascii="Times New Roman" w:hAnsi="Times New Roman" w:cs="Calibri Light (Headings)"/>
          <w:szCs w:val="24"/>
        </w:rPr>
        <w:t xml:space="preserve"> </w:t>
      </w:r>
      <w:r w:rsidRPr="00CB3B41">
        <w:rPr>
          <w:rStyle w:val="FootnoteReference"/>
          <w:rFonts w:ascii="Times New Roman" w:hAnsi="Times New Roman" w:cs="Calibri Light (Headings)"/>
          <w:szCs w:val="24"/>
          <w:vertAlign w:val="baseline"/>
        </w:rPr>
        <w:t xml:space="preserve">Benjamin, </w:t>
      </w:r>
      <w:r w:rsidRPr="00CB3B41">
        <w:rPr>
          <w:rStyle w:val="FootnoteReference"/>
          <w:rFonts w:ascii="Times New Roman" w:hAnsi="Times New Roman" w:cs="Calibri Light (Headings)"/>
          <w:i/>
          <w:szCs w:val="24"/>
          <w:vertAlign w:val="baseline"/>
        </w:rPr>
        <w:t>Charles Baudelaire</w:t>
      </w:r>
      <w:r w:rsidRPr="00CB3B41">
        <w:rPr>
          <w:rFonts w:ascii="Times New Roman" w:hAnsi="Times New Roman" w:cs="Calibri Light (Headings)"/>
          <w:szCs w:val="24"/>
        </w:rPr>
        <w:t>, p37.</w:t>
      </w:r>
    </w:p>
  </w:footnote>
  <w:footnote w:id="6">
    <w:p w:rsidR="00E22FD0" w:rsidRPr="00CB3B41" w:rsidRDefault="00E22FD0" w:rsidP="00551630">
      <w:pPr>
        <w:pStyle w:val="FootnoteText"/>
        <w:spacing w:line="480" w:lineRule="auto"/>
        <w:rPr>
          <w:rFonts w:ascii="Times New Roman" w:hAnsi="Times New Roman"/>
        </w:rPr>
      </w:pPr>
      <w:r w:rsidRPr="00CB3B41">
        <w:rPr>
          <w:rStyle w:val="FootnoteReference"/>
          <w:rFonts w:ascii="Times New Roman" w:hAnsi="Times New Roman"/>
        </w:rPr>
        <w:footnoteRef/>
      </w:r>
      <w:r w:rsidRPr="00CB3B41">
        <w:rPr>
          <w:rFonts w:ascii="Times New Roman" w:hAnsi="Times New Roman"/>
        </w:rPr>
        <w:t xml:space="preserve"> Walter Benjamin, </w:t>
      </w:r>
      <w:r w:rsidRPr="00CB3B41">
        <w:rPr>
          <w:rFonts w:ascii="Times New Roman" w:hAnsi="Times New Roman"/>
          <w:i/>
        </w:rPr>
        <w:t>Selected Writings</w:t>
      </w:r>
      <w:r w:rsidRPr="00CB3B41">
        <w:rPr>
          <w:rFonts w:ascii="Times New Roman" w:hAnsi="Times New Roman"/>
        </w:rPr>
        <w:t>, 1, p. 454.</w:t>
      </w:r>
    </w:p>
  </w:footnote>
  <w:footnote w:id="7">
    <w:p w:rsidR="00D7108A" w:rsidRPr="00CB3B41" w:rsidRDefault="00D7108A" w:rsidP="00551630">
      <w:pPr>
        <w:pStyle w:val="FootnoteText"/>
        <w:spacing w:line="480" w:lineRule="auto"/>
        <w:rPr>
          <w:rFonts w:ascii="Times New Roman" w:hAnsi="Times New Roman"/>
        </w:rPr>
      </w:pPr>
      <w:r w:rsidRPr="00CB3B41">
        <w:rPr>
          <w:rStyle w:val="FootnoteReference"/>
          <w:rFonts w:ascii="Times New Roman" w:hAnsi="Times New Roman"/>
        </w:rPr>
        <w:footnoteRef/>
      </w:r>
      <w:r w:rsidRPr="00CB3B41">
        <w:rPr>
          <w:rFonts w:ascii="Times New Roman" w:hAnsi="Times New Roman"/>
        </w:rPr>
        <w:t xml:space="preserve"> </w:t>
      </w:r>
      <w:r w:rsidRPr="00CB3B41">
        <w:rPr>
          <w:rFonts w:ascii="Times New Roman" w:hAnsi="Times New Roman"/>
        </w:rPr>
        <w:t>Charles Baudelaire</w:t>
      </w:r>
      <w:r w:rsidRPr="00CB3B41">
        <w:rPr>
          <w:rFonts w:ascii="Times New Roman" w:hAnsi="Times New Roman"/>
        </w:rPr>
        <w:t xml:space="preserve">, </w:t>
      </w:r>
      <w:r w:rsidR="00C82D66">
        <w:rPr>
          <w:rFonts w:ascii="Times New Roman" w:hAnsi="Times New Roman"/>
        </w:rPr>
        <w:t>‘</w:t>
      </w:r>
      <w:proofErr w:type="spellStart"/>
      <w:r w:rsidRPr="00CB3B41">
        <w:rPr>
          <w:rFonts w:ascii="Times New Roman" w:hAnsi="Times New Roman"/>
        </w:rPr>
        <w:t>Perte</w:t>
      </w:r>
      <w:proofErr w:type="spellEnd"/>
      <w:r w:rsidRPr="00CB3B41">
        <w:rPr>
          <w:rFonts w:ascii="Times New Roman" w:hAnsi="Times New Roman"/>
        </w:rPr>
        <w:t xml:space="preserve"> d</w:t>
      </w:r>
      <w:r w:rsidR="00C82D66">
        <w:rPr>
          <w:rFonts w:ascii="Times New Roman" w:hAnsi="Times New Roman"/>
        </w:rPr>
        <w:t>’</w:t>
      </w:r>
      <w:proofErr w:type="spellStart"/>
      <w:r w:rsidRPr="00CB3B41">
        <w:rPr>
          <w:rFonts w:ascii="Times New Roman" w:hAnsi="Times New Roman"/>
        </w:rPr>
        <w:t>auréole</w:t>
      </w:r>
      <w:proofErr w:type="spellEnd"/>
      <w:r w:rsidR="00C82D66">
        <w:rPr>
          <w:rFonts w:ascii="Times New Roman" w:hAnsi="Times New Roman"/>
        </w:rPr>
        <w:t>’</w:t>
      </w:r>
      <w:r w:rsidRPr="00CB3B41">
        <w:rPr>
          <w:rFonts w:ascii="Times New Roman" w:hAnsi="Times New Roman"/>
        </w:rPr>
        <w:t>,</w:t>
      </w:r>
      <w:r w:rsidRPr="00CB3B41">
        <w:rPr>
          <w:rFonts w:ascii="Times New Roman" w:hAnsi="Times New Roman"/>
          <w:i/>
        </w:rPr>
        <w:t xml:space="preserve">Petits </w:t>
      </w:r>
      <w:proofErr w:type="spellStart"/>
      <w:r w:rsidRPr="00CB3B41">
        <w:rPr>
          <w:rFonts w:ascii="Times New Roman" w:hAnsi="Times New Roman"/>
          <w:i/>
        </w:rPr>
        <w:t>Poèmes</w:t>
      </w:r>
      <w:proofErr w:type="spellEnd"/>
      <w:r w:rsidRPr="00CB3B41">
        <w:rPr>
          <w:rFonts w:ascii="Times New Roman" w:hAnsi="Times New Roman"/>
          <w:i/>
        </w:rPr>
        <w:t xml:space="preserve"> </w:t>
      </w:r>
      <w:proofErr w:type="spellStart"/>
      <w:r w:rsidRPr="00CB3B41">
        <w:rPr>
          <w:rFonts w:ascii="Times New Roman" w:hAnsi="Times New Roman"/>
          <w:i/>
        </w:rPr>
        <w:t>en</w:t>
      </w:r>
      <w:proofErr w:type="spellEnd"/>
      <w:r w:rsidRPr="00CB3B41">
        <w:rPr>
          <w:rFonts w:ascii="Times New Roman" w:hAnsi="Times New Roman"/>
        </w:rPr>
        <w:t xml:space="preserve"> </w:t>
      </w:r>
      <w:r w:rsidRPr="00CB3B41">
        <w:rPr>
          <w:rFonts w:ascii="Times New Roman" w:hAnsi="Times New Roman"/>
          <w:i/>
        </w:rPr>
        <w:t>prose</w:t>
      </w:r>
      <w:r w:rsidRPr="00CB3B41">
        <w:rPr>
          <w:rFonts w:ascii="Times New Roman" w:hAnsi="Times New Roman"/>
        </w:rPr>
        <w:t xml:space="preserve">, Michel Lévy frères., 1869, IV. </w:t>
      </w:r>
      <w:r w:rsidRPr="00CB3B41">
        <w:rPr>
          <w:rFonts w:ascii="Times New Roman" w:hAnsi="Times New Roman"/>
          <w:i/>
        </w:rPr>
        <w:t xml:space="preserve">Petits </w:t>
      </w:r>
      <w:proofErr w:type="spellStart"/>
      <w:r w:rsidRPr="00CB3B41">
        <w:rPr>
          <w:rFonts w:ascii="Times New Roman" w:hAnsi="Times New Roman"/>
          <w:i/>
        </w:rPr>
        <w:t>Poèmes</w:t>
      </w:r>
      <w:proofErr w:type="spellEnd"/>
      <w:r w:rsidRPr="00CB3B41">
        <w:rPr>
          <w:rFonts w:ascii="Times New Roman" w:hAnsi="Times New Roman"/>
          <w:i/>
        </w:rPr>
        <w:t xml:space="preserve"> </w:t>
      </w:r>
      <w:proofErr w:type="spellStart"/>
      <w:r w:rsidRPr="00CB3B41">
        <w:rPr>
          <w:rFonts w:ascii="Times New Roman" w:hAnsi="Times New Roman"/>
          <w:i/>
        </w:rPr>
        <w:t>en</w:t>
      </w:r>
      <w:proofErr w:type="spellEnd"/>
      <w:r w:rsidRPr="00CB3B41">
        <w:rPr>
          <w:rFonts w:ascii="Times New Roman" w:hAnsi="Times New Roman"/>
          <w:i/>
        </w:rPr>
        <w:t xml:space="preserve"> prose, Les Paradis </w:t>
      </w:r>
      <w:proofErr w:type="spellStart"/>
      <w:r w:rsidRPr="00CB3B41">
        <w:rPr>
          <w:rFonts w:ascii="Times New Roman" w:hAnsi="Times New Roman"/>
          <w:i/>
        </w:rPr>
        <w:t>artificiels</w:t>
      </w:r>
      <w:proofErr w:type="spellEnd"/>
      <w:r w:rsidRPr="00CB3B41">
        <w:rPr>
          <w:rFonts w:ascii="Times New Roman" w:hAnsi="Times New Roman"/>
        </w:rPr>
        <w:t xml:space="preserve"> (p. 133-134).</w:t>
      </w:r>
    </w:p>
  </w:footnote>
  <w:footnote w:id="8">
    <w:p w:rsidR="003C6E7F" w:rsidRPr="00CB3B41" w:rsidRDefault="003C6E7F" w:rsidP="00551630">
      <w:pPr>
        <w:pStyle w:val="FootnoteText"/>
        <w:tabs>
          <w:tab w:val="left" w:pos="-720"/>
        </w:tabs>
        <w:suppressAutoHyphens/>
        <w:spacing w:line="480" w:lineRule="auto"/>
        <w:jc w:val="both"/>
        <w:rPr>
          <w:rFonts w:ascii="Times New Roman" w:hAnsi="Times New Roman" w:cs="Calibri Light (Headings)"/>
          <w:spacing w:val="-2"/>
          <w:szCs w:val="24"/>
          <w:lang w:val="en-US"/>
        </w:rPr>
      </w:pPr>
      <w:r w:rsidRPr="00CB3B41">
        <w:rPr>
          <w:rStyle w:val="FootnoteReference"/>
          <w:rFonts w:ascii="Times New Roman" w:hAnsi="Times New Roman" w:cs="Calibri Light (Headings)"/>
          <w:spacing w:val="-2"/>
          <w:szCs w:val="24"/>
          <w:vertAlign w:val="baseline"/>
          <w:lang w:val="en-US"/>
        </w:rPr>
        <w:t>    </w:t>
      </w:r>
      <w:r w:rsidRPr="00CB3B41">
        <w:rPr>
          <w:rStyle w:val="FootnoteReference"/>
          <w:rFonts w:ascii="Times New Roman" w:hAnsi="Times New Roman" w:cs="Calibri Light (Headings)"/>
          <w:spacing w:val="-2"/>
          <w:szCs w:val="24"/>
          <w:vertAlign w:val="baseline"/>
          <w:lang w:val="en-US"/>
        </w:rPr>
        <w:footnoteRef/>
      </w:r>
      <w:r w:rsidRPr="00CB3B41">
        <w:rPr>
          <w:rFonts w:ascii="Times New Roman" w:hAnsi="Times New Roman" w:cs="Calibri Light (Headings)"/>
          <w:spacing w:val="-2"/>
          <w:szCs w:val="24"/>
          <w:lang w:val="en-US"/>
        </w:rPr>
        <w:t xml:space="preserve">  See </w:t>
      </w:r>
      <w:proofErr w:type="spellStart"/>
      <w:r w:rsidRPr="00CB3B41">
        <w:rPr>
          <w:rFonts w:ascii="Times New Roman" w:hAnsi="Times New Roman" w:cs="Calibri Light (Headings)"/>
          <w:i/>
          <w:spacing w:val="-2"/>
          <w:szCs w:val="24"/>
          <w:lang w:val="en-US"/>
        </w:rPr>
        <w:t>Briefe</w:t>
      </w:r>
      <w:proofErr w:type="spellEnd"/>
      <w:r w:rsidRPr="00CB3B41">
        <w:rPr>
          <w:rFonts w:ascii="Times New Roman" w:hAnsi="Times New Roman" w:cs="Calibri Light (Headings)"/>
          <w:spacing w:val="-2"/>
          <w:szCs w:val="24"/>
          <w:lang w:val="en-US"/>
        </w:rPr>
        <w:t xml:space="preserve"> &lt;2&gt; p562.  </w:t>
      </w:r>
    </w:p>
  </w:footnote>
  <w:footnote w:id="9">
    <w:p w:rsidR="003C6E7F" w:rsidRPr="00CB3B41" w:rsidRDefault="003C6E7F" w:rsidP="00551630">
      <w:pPr>
        <w:pStyle w:val="FootnoteText"/>
        <w:tabs>
          <w:tab w:val="left" w:pos="-720"/>
        </w:tabs>
        <w:suppressAutoHyphens/>
        <w:spacing w:line="480" w:lineRule="auto"/>
        <w:jc w:val="both"/>
        <w:rPr>
          <w:rFonts w:ascii="Times New Roman" w:hAnsi="Times New Roman" w:cs="Calibri Light (Headings)"/>
          <w:spacing w:val="-3"/>
          <w:szCs w:val="24"/>
          <w:lang w:val="en-US"/>
        </w:rPr>
      </w:pPr>
      <w:r w:rsidRPr="00CB3B41">
        <w:rPr>
          <w:rStyle w:val="FootnoteReference"/>
          <w:rFonts w:ascii="Times New Roman" w:hAnsi="Times New Roman" w:cs="Calibri Light (Headings)"/>
          <w:spacing w:val="-3"/>
          <w:szCs w:val="24"/>
          <w:vertAlign w:val="baseline"/>
          <w:lang w:val="en-US"/>
        </w:rPr>
        <w:t>    </w:t>
      </w:r>
      <w:r w:rsidRPr="00CB3B41">
        <w:rPr>
          <w:rStyle w:val="FootnoteReference"/>
          <w:rFonts w:ascii="Times New Roman" w:hAnsi="Times New Roman" w:cs="Calibri Light (Headings)"/>
          <w:spacing w:val="-3"/>
          <w:szCs w:val="24"/>
          <w:vertAlign w:val="baseline"/>
          <w:lang w:val="en-US"/>
        </w:rPr>
        <w:footnoteRef/>
      </w:r>
      <w:r w:rsidRPr="00CB3B41">
        <w:rPr>
          <w:rFonts w:ascii="Times New Roman" w:hAnsi="Times New Roman" w:cs="Calibri Light (Headings)"/>
          <w:spacing w:val="-3"/>
          <w:szCs w:val="24"/>
          <w:lang w:val="en-US"/>
        </w:rPr>
        <w:t xml:space="preserve">  </w:t>
      </w:r>
      <w:proofErr w:type="spellStart"/>
      <w:r w:rsidRPr="00CB3B41">
        <w:rPr>
          <w:rFonts w:ascii="Times New Roman" w:hAnsi="Times New Roman" w:cs="Calibri Light (Headings)"/>
          <w:spacing w:val="-3"/>
          <w:szCs w:val="24"/>
          <w:lang w:val="en-US"/>
        </w:rPr>
        <w:t>Kracauer</w:t>
      </w:r>
      <w:proofErr w:type="spellEnd"/>
      <w:r w:rsidRPr="00CB3B41">
        <w:rPr>
          <w:rFonts w:ascii="Times New Roman" w:hAnsi="Times New Roman" w:cs="Calibri Light (Headings)"/>
          <w:spacing w:val="-3"/>
          <w:szCs w:val="24"/>
          <w:lang w:val="en-US"/>
        </w:rPr>
        <w:t xml:space="preserve">, </w:t>
      </w:r>
      <w:r w:rsidR="00C82D66">
        <w:rPr>
          <w:rFonts w:ascii="Times New Roman" w:hAnsi="Times New Roman" w:cs="Calibri Light (Headings)"/>
          <w:spacing w:val="-3"/>
          <w:szCs w:val="24"/>
          <w:lang w:val="en-US"/>
        </w:rPr>
        <w:t>‘</w:t>
      </w:r>
      <w:r w:rsidRPr="00CB3B41">
        <w:rPr>
          <w:rFonts w:ascii="Times New Roman" w:hAnsi="Times New Roman" w:cs="Calibri Light (Headings)"/>
          <w:spacing w:val="-3"/>
          <w:szCs w:val="24"/>
          <w:lang w:val="en-US"/>
        </w:rPr>
        <w:t xml:space="preserve">Uber </w:t>
      </w:r>
      <w:proofErr w:type="spellStart"/>
      <w:r w:rsidRPr="00CB3B41">
        <w:rPr>
          <w:rFonts w:ascii="Times New Roman" w:hAnsi="Times New Roman" w:cs="Calibri Light (Headings)"/>
          <w:spacing w:val="-3"/>
          <w:szCs w:val="24"/>
          <w:lang w:val="en-US"/>
        </w:rPr>
        <w:t>Arbeitsnachweise</w:t>
      </w:r>
      <w:proofErr w:type="spellEnd"/>
      <w:r w:rsidRPr="00CB3B41">
        <w:rPr>
          <w:rFonts w:ascii="Times New Roman" w:hAnsi="Times New Roman" w:cs="Calibri Light (Headings)"/>
          <w:spacing w:val="-3"/>
          <w:szCs w:val="24"/>
          <w:lang w:val="en-US"/>
        </w:rPr>
        <w:t xml:space="preserve">: </w:t>
      </w:r>
      <w:proofErr w:type="spellStart"/>
      <w:r w:rsidRPr="00CB3B41">
        <w:rPr>
          <w:rFonts w:ascii="Times New Roman" w:hAnsi="Times New Roman" w:cs="Calibri Light (Headings)"/>
          <w:spacing w:val="-3"/>
          <w:szCs w:val="24"/>
          <w:lang w:val="en-US"/>
        </w:rPr>
        <w:t>Konstruktion</w:t>
      </w:r>
      <w:proofErr w:type="spellEnd"/>
      <w:r w:rsidRPr="00CB3B41">
        <w:rPr>
          <w:rFonts w:ascii="Times New Roman" w:hAnsi="Times New Roman" w:cs="Calibri Light (Headings)"/>
          <w:spacing w:val="-3"/>
          <w:szCs w:val="24"/>
          <w:lang w:val="en-US"/>
        </w:rPr>
        <w:t xml:space="preserve"> </w:t>
      </w:r>
      <w:proofErr w:type="spellStart"/>
      <w:r w:rsidRPr="00CB3B41">
        <w:rPr>
          <w:rFonts w:ascii="Times New Roman" w:hAnsi="Times New Roman" w:cs="Calibri Light (Headings)"/>
          <w:spacing w:val="-3"/>
          <w:szCs w:val="24"/>
          <w:lang w:val="en-US"/>
        </w:rPr>
        <w:t>eines</w:t>
      </w:r>
      <w:proofErr w:type="spellEnd"/>
      <w:r w:rsidRPr="00CB3B41">
        <w:rPr>
          <w:rFonts w:ascii="Times New Roman" w:hAnsi="Times New Roman" w:cs="Calibri Light (Headings)"/>
          <w:spacing w:val="-3"/>
          <w:szCs w:val="24"/>
          <w:lang w:val="en-US"/>
        </w:rPr>
        <w:t xml:space="preserve"> </w:t>
      </w:r>
      <w:proofErr w:type="spellStart"/>
      <w:r w:rsidRPr="00CB3B41">
        <w:rPr>
          <w:rFonts w:ascii="Times New Roman" w:hAnsi="Times New Roman" w:cs="Calibri Light (Headings)"/>
          <w:spacing w:val="-3"/>
          <w:szCs w:val="24"/>
          <w:lang w:val="en-US"/>
        </w:rPr>
        <w:t>Raums</w:t>
      </w:r>
      <w:proofErr w:type="spellEnd"/>
      <w:r w:rsidR="00C82D66">
        <w:rPr>
          <w:rFonts w:ascii="Times New Roman" w:hAnsi="Times New Roman" w:cs="Calibri Light (Headings)"/>
          <w:spacing w:val="-3"/>
          <w:szCs w:val="24"/>
          <w:lang w:val="en-US"/>
        </w:rPr>
        <w:t>’</w:t>
      </w:r>
      <w:r w:rsidRPr="00CB3B41">
        <w:rPr>
          <w:rFonts w:ascii="Times New Roman" w:hAnsi="Times New Roman" w:cs="Calibri Light (Headings)"/>
          <w:spacing w:val="-3"/>
          <w:szCs w:val="24"/>
          <w:lang w:val="en-US"/>
        </w:rPr>
        <w:t xml:space="preserve"> in </w:t>
      </w:r>
      <w:proofErr w:type="spellStart"/>
      <w:r w:rsidRPr="00CB3B41">
        <w:rPr>
          <w:rFonts w:ascii="Times New Roman" w:hAnsi="Times New Roman" w:cs="Calibri Light (Headings)"/>
          <w:i/>
          <w:spacing w:val="-3"/>
          <w:szCs w:val="24"/>
          <w:lang w:val="en-US"/>
        </w:rPr>
        <w:t>Straßen</w:t>
      </w:r>
      <w:proofErr w:type="spellEnd"/>
      <w:r w:rsidRPr="00CB3B41">
        <w:rPr>
          <w:rFonts w:ascii="Times New Roman" w:hAnsi="Times New Roman" w:cs="Calibri Light (Headings)"/>
          <w:i/>
          <w:spacing w:val="-3"/>
          <w:szCs w:val="24"/>
          <w:lang w:val="en-US"/>
        </w:rPr>
        <w:t xml:space="preserve"> in Berlin und </w:t>
      </w:r>
      <w:proofErr w:type="spellStart"/>
      <w:r w:rsidRPr="00CB3B41">
        <w:rPr>
          <w:rFonts w:ascii="Times New Roman" w:hAnsi="Times New Roman" w:cs="Calibri Light (Headings)"/>
          <w:i/>
          <w:spacing w:val="-3"/>
          <w:szCs w:val="24"/>
          <w:lang w:val="en-US"/>
        </w:rPr>
        <w:t>Anderswo</w:t>
      </w:r>
      <w:proofErr w:type="spellEnd"/>
      <w:r w:rsidRPr="00CB3B41">
        <w:rPr>
          <w:rFonts w:ascii="Times New Roman" w:hAnsi="Times New Roman" w:cs="Calibri Light (Headings)"/>
          <w:spacing w:val="-3"/>
          <w:szCs w:val="24"/>
          <w:lang w:val="en-US"/>
        </w:rPr>
        <w:t>, Das Arsenal, Berlin 1987 p52.</w:t>
      </w:r>
    </w:p>
  </w:footnote>
  <w:footnote w:id="10">
    <w:p w:rsidR="00A941A9" w:rsidRPr="00CB3B41" w:rsidRDefault="00A941A9" w:rsidP="00551630">
      <w:pPr>
        <w:shd w:val="clear" w:color="auto" w:fill="FFFFFF"/>
        <w:spacing w:before="100" w:beforeAutospacing="1" w:after="24" w:line="480" w:lineRule="auto"/>
        <w:rPr>
          <w:rFonts w:eastAsia="Times New Roman" w:cs="Arial"/>
          <w:color w:val="202122"/>
          <w:szCs w:val="21"/>
          <w:lang w:val="en-GB"/>
        </w:rPr>
      </w:pPr>
      <w:r w:rsidRPr="00CB3B41">
        <w:rPr>
          <w:rStyle w:val="FootnoteReference"/>
        </w:rPr>
        <w:footnoteRef/>
      </w:r>
      <w:r w:rsidRPr="00CB3B41">
        <w:t xml:space="preserve"> </w:t>
      </w:r>
      <w:r w:rsidRPr="00CB3B41">
        <w:rPr>
          <w:rFonts w:eastAsia="Times New Roman" w:cs="Arial"/>
          <w:color w:val="202122"/>
          <w:szCs w:val="21"/>
          <w:lang w:val="en-GB"/>
        </w:rPr>
        <w:t>Barthes, Roland, </w:t>
      </w:r>
      <w:r w:rsidRPr="00CB3B41">
        <w:rPr>
          <w:rFonts w:eastAsia="Times New Roman" w:cs="Arial"/>
          <w:i/>
          <w:iCs/>
          <w:color w:val="202122"/>
          <w:szCs w:val="21"/>
          <w:lang w:val="en-GB"/>
        </w:rPr>
        <w:t>Mythologies</w:t>
      </w:r>
      <w:r w:rsidRPr="00CB3B41">
        <w:rPr>
          <w:rFonts w:eastAsia="Times New Roman" w:cs="Arial"/>
          <w:color w:val="202122"/>
          <w:szCs w:val="21"/>
          <w:lang w:val="en-GB"/>
        </w:rPr>
        <w:t xml:space="preserve">. Paris, Editions du </w:t>
      </w:r>
      <w:proofErr w:type="spellStart"/>
      <w:r w:rsidRPr="00CB3B41">
        <w:rPr>
          <w:rFonts w:eastAsia="Times New Roman" w:cs="Arial"/>
          <w:color w:val="202122"/>
          <w:szCs w:val="21"/>
          <w:lang w:val="en-GB"/>
        </w:rPr>
        <w:t>Seuil</w:t>
      </w:r>
      <w:proofErr w:type="spellEnd"/>
      <w:r w:rsidRPr="00CB3B41">
        <w:rPr>
          <w:rFonts w:eastAsia="Times New Roman" w:cs="Arial"/>
          <w:color w:val="202122"/>
          <w:szCs w:val="21"/>
          <w:lang w:val="en-GB"/>
        </w:rPr>
        <w:t>, 1957.</w:t>
      </w:r>
    </w:p>
  </w:footnote>
  <w:footnote w:id="11">
    <w:p w:rsidR="008400F5" w:rsidRPr="00CB3B41" w:rsidRDefault="003C6E7F" w:rsidP="00551630">
      <w:pPr>
        <w:spacing w:line="480" w:lineRule="auto"/>
        <w:rPr>
          <w:rFonts w:eastAsia="Times New Roman"/>
          <w:lang w:val="en-GB"/>
        </w:rPr>
      </w:pPr>
      <w:r w:rsidRPr="00CB3B41">
        <w:rPr>
          <w:rStyle w:val="FootnoteReference"/>
          <w:rFonts w:cs="Calibri Light (Headings)"/>
          <w:vertAlign w:val="baseline"/>
        </w:rPr>
        <w:footnoteRef/>
      </w:r>
      <w:r w:rsidRPr="00CB3B41">
        <w:rPr>
          <w:rFonts w:cs="Calibri Light (Headings)"/>
        </w:rPr>
        <w:t xml:space="preserve"> See </w:t>
      </w:r>
      <w:r w:rsidR="008400F5" w:rsidRPr="00CB3B41">
        <w:rPr>
          <w:rFonts w:cs="Calibri Light (Headings)"/>
        </w:rPr>
        <w:t xml:space="preserve">Martin </w:t>
      </w:r>
      <w:proofErr w:type="spellStart"/>
      <w:r w:rsidRPr="00CB3B41">
        <w:rPr>
          <w:rFonts w:cs="Calibri Light (Headings)"/>
        </w:rPr>
        <w:t>Mittelmeier</w:t>
      </w:r>
      <w:proofErr w:type="spellEnd"/>
      <w:r w:rsidR="008400F5" w:rsidRPr="00CB3B41">
        <w:rPr>
          <w:rFonts w:cs="Calibri Light (Headings)"/>
        </w:rPr>
        <w:t xml:space="preserve">, </w:t>
      </w:r>
      <w:r w:rsidR="008400F5" w:rsidRPr="00CB3B41">
        <w:rPr>
          <w:rFonts w:cs="Calibri Light (Headings)"/>
          <w:i/>
        </w:rPr>
        <w:t xml:space="preserve">Adorno in </w:t>
      </w:r>
      <w:proofErr w:type="spellStart"/>
      <w:r w:rsidR="008400F5" w:rsidRPr="00CB3B41">
        <w:rPr>
          <w:rFonts w:cs="Calibri Light (Headings)"/>
          <w:i/>
        </w:rPr>
        <w:t>Neapel</w:t>
      </w:r>
      <w:proofErr w:type="spellEnd"/>
      <w:r w:rsidR="008400F5" w:rsidRPr="00CB3B41">
        <w:rPr>
          <w:rFonts w:cs="Calibri Light (Headings)"/>
        </w:rPr>
        <w:t xml:space="preserve">, </w:t>
      </w:r>
      <w:proofErr w:type="spellStart"/>
      <w:r w:rsidR="008400F5" w:rsidRPr="00CB3B41">
        <w:rPr>
          <w:rFonts w:eastAsia="Times New Roman" w:cs="Arial"/>
          <w:color w:val="0F1111"/>
          <w:szCs w:val="21"/>
          <w:shd w:val="clear" w:color="auto" w:fill="FFFFFF"/>
          <w:lang w:val="en-GB"/>
        </w:rPr>
        <w:t>Siedler</w:t>
      </w:r>
      <w:proofErr w:type="spellEnd"/>
      <w:r w:rsidR="008400F5" w:rsidRPr="00CB3B41">
        <w:rPr>
          <w:rFonts w:eastAsia="Times New Roman" w:cs="Arial"/>
          <w:color w:val="0F1111"/>
          <w:szCs w:val="21"/>
          <w:shd w:val="clear" w:color="auto" w:fill="FFFFFF"/>
          <w:lang w:val="en-GB"/>
        </w:rPr>
        <w:t xml:space="preserve"> Verlag, 2013</w:t>
      </w:r>
    </w:p>
    <w:p w:rsidR="003C6E7F" w:rsidRPr="00CB3B41" w:rsidRDefault="003C6E7F" w:rsidP="00551630">
      <w:pPr>
        <w:pStyle w:val="FootnoteText"/>
        <w:spacing w:line="480" w:lineRule="auto"/>
        <w:jc w:val="both"/>
        <w:rPr>
          <w:rFonts w:ascii="Times New Roman" w:hAnsi="Times New Roman" w:cs="Calibri Light (Headings)"/>
          <w:szCs w:val="24"/>
        </w:rPr>
      </w:pPr>
    </w:p>
  </w:footnote>
  <w:footnote w:id="12">
    <w:p w:rsidR="008400F5" w:rsidRPr="00CB3B41" w:rsidRDefault="008400F5" w:rsidP="00551630">
      <w:pPr>
        <w:pStyle w:val="FootnoteText"/>
        <w:spacing w:line="480" w:lineRule="auto"/>
        <w:rPr>
          <w:rFonts w:ascii="Times New Roman" w:hAnsi="Times New Roman"/>
        </w:rPr>
      </w:pPr>
      <w:r w:rsidRPr="00CB3B41">
        <w:rPr>
          <w:rStyle w:val="FootnoteReference"/>
          <w:rFonts w:ascii="Times New Roman" w:hAnsi="Times New Roman"/>
        </w:rPr>
        <w:footnoteRef/>
      </w:r>
      <w:r w:rsidRPr="00CB3B41">
        <w:rPr>
          <w:rFonts w:ascii="Times New Roman" w:hAnsi="Times New Roman"/>
        </w:rPr>
        <w:t xml:space="preserve"> P. 27.</w:t>
      </w:r>
    </w:p>
  </w:footnote>
  <w:footnote w:id="13">
    <w:p w:rsidR="008400F5" w:rsidRPr="00CB3B41" w:rsidRDefault="008400F5" w:rsidP="00551630">
      <w:pPr>
        <w:pStyle w:val="FootnoteText"/>
        <w:spacing w:line="480" w:lineRule="auto"/>
        <w:rPr>
          <w:rFonts w:ascii="Times New Roman" w:hAnsi="Times New Roman"/>
        </w:rPr>
      </w:pPr>
      <w:r w:rsidRPr="00CB3B41">
        <w:rPr>
          <w:rStyle w:val="FootnoteReference"/>
          <w:rFonts w:ascii="Times New Roman" w:hAnsi="Times New Roman"/>
        </w:rPr>
        <w:footnoteRef/>
      </w:r>
      <w:r w:rsidRPr="00CB3B41">
        <w:rPr>
          <w:rFonts w:ascii="Times New Roman" w:hAnsi="Times New Roman"/>
        </w:rPr>
        <w:t xml:space="preserve"> Walter Benjamin, Selected Writings, 1, p.</w:t>
      </w:r>
      <w:r w:rsidR="00C906BE" w:rsidRPr="00CB3B41">
        <w:rPr>
          <w:rFonts w:ascii="Times New Roman" w:hAnsi="Times New Roman"/>
        </w:rPr>
        <w:t>416.</w:t>
      </w:r>
      <w:r w:rsidRPr="00CB3B41">
        <w:rPr>
          <w:rFonts w:ascii="Times New Roman" w:hAnsi="Times New Roman"/>
        </w:rPr>
        <w:t xml:space="preserve"> </w:t>
      </w:r>
    </w:p>
  </w:footnote>
  <w:footnote w:id="14">
    <w:p w:rsidR="00C906BE" w:rsidRPr="00CB3B41" w:rsidRDefault="00C906BE" w:rsidP="00551630">
      <w:pPr>
        <w:pStyle w:val="FootnoteText"/>
        <w:spacing w:line="480" w:lineRule="auto"/>
        <w:rPr>
          <w:rFonts w:ascii="Times New Roman" w:hAnsi="Times New Roman"/>
        </w:rPr>
      </w:pPr>
      <w:r w:rsidRPr="00CB3B41">
        <w:rPr>
          <w:rStyle w:val="FootnoteReference"/>
          <w:rFonts w:ascii="Times New Roman" w:hAnsi="Times New Roman"/>
        </w:rPr>
        <w:footnoteRef/>
      </w:r>
      <w:r w:rsidRPr="00CB3B41">
        <w:rPr>
          <w:rFonts w:ascii="Times New Roman" w:hAnsi="Times New Roman"/>
        </w:rPr>
        <w:t xml:space="preserve"> </w:t>
      </w:r>
      <w:r w:rsidRPr="00CB3B41">
        <w:rPr>
          <w:rFonts w:ascii="Times New Roman" w:hAnsi="Times New Roman"/>
        </w:rPr>
        <w:t>Walter Benjamin, Selected Writings, 1, p.4</w:t>
      </w:r>
      <w:r w:rsidRPr="00CB3B41">
        <w:rPr>
          <w:rFonts w:ascii="Times New Roman" w:hAnsi="Times New Roman"/>
        </w:rPr>
        <w:t>20.</w:t>
      </w:r>
    </w:p>
  </w:footnote>
  <w:footnote w:id="15">
    <w:p w:rsidR="00C906BE" w:rsidRPr="00CB3B41" w:rsidRDefault="00C906BE" w:rsidP="00551630">
      <w:pPr>
        <w:pStyle w:val="FootnoteText"/>
        <w:spacing w:line="480" w:lineRule="auto"/>
        <w:rPr>
          <w:rFonts w:ascii="Times New Roman" w:hAnsi="Times New Roman"/>
        </w:rPr>
      </w:pPr>
      <w:r w:rsidRPr="00CB3B41">
        <w:rPr>
          <w:rStyle w:val="FootnoteReference"/>
          <w:rFonts w:ascii="Times New Roman" w:hAnsi="Times New Roman"/>
        </w:rPr>
        <w:footnoteRef/>
      </w:r>
      <w:r w:rsidRPr="00CB3B41">
        <w:rPr>
          <w:rFonts w:ascii="Times New Roman" w:hAnsi="Times New Roman"/>
        </w:rPr>
        <w:t xml:space="preserve"> </w:t>
      </w:r>
      <w:r w:rsidRPr="00CB3B41">
        <w:rPr>
          <w:rFonts w:ascii="Times New Roman" w:hAnsi="Times New Roman"/>
        </w:rPr>
        <w:t>Walter Benjamin, Selected Writings, 1, p.4</w:t>
      </w:r>
      <w:r w:rsidRPr="00CB3B41">
        <w:rPr>
          <w:rFonts w:ascii="Times New Roman" w:hAnsi="Times New Roman"/>
        </w:rPr>
        <w:t>17.</w:t>
      </w:r>
    </w:p>
  </w:footnote>
  <w:footnote w:id="16">
    <w:p w:rsidR="00C906BE" w:rsidRPr="00CB3B41" w:rsidRDefault="00C906BE" w:rsidP="00551630">
      <w:pPr>
        <w:spacing w:line="480" w:lineRule="auto"/>
        <w:rPr>
          <w:rFonts w:eastAsia="Times New Roman"/>
          <w:lang w:val="en-GB"/>
        </w:rPr>
      </w:pPr>
      <w:r w:rsidRPr="00CB3B41">
        <w:rPr>
          <w:rStyle w:val="FootnoteReference"/>
        </w:rPr>
        <w:footnoteRef/>
      </w:r>
      <w:r w:rsidRPr="00CB3B41">
        <w:t xml:space="preserve"> T.W. Adorno, </w:t>
      </w:r>
      <w:r w:rsidRPr="00CB3B41">
        <w:rPr>
          <w:rFonts w:eastAsia="Times New Roman"/>
          <w:i/>
          <w:iCs/>
          <w:color w:val="1A1A1A"/>
          <w:spacing w:val="5"/>
          <w:szCs w:val="25"/>
          <w:shd w:val="clear" w:color="auto" w:fill="FFFFFF"/>
          <w:lang w:val="en-GB"/>
        </w:rPr>
        <w:t>Negative Dialectics</w:t>
      </w:r>
      <w:r w:rsidRPr="00CB3B41">
        <w:rPr>
          <w:rFonts w:eastAsia="Times New Roman"/>
          <w:color w:val="1A1A1A"/>
          <w:spacing w:val="5"/>
          <w:szCs w:val="25"/>
          <w:shd w:val="clear" w:color="auto" w:fill="FFFFFF"/>
          <w:lang w:val="en-GB"/>
        </w:rPr>
        <w:t> (1966), trans. E. B. Ashton, New York: Seabury Press, 1973. (GS 6)</w:t>
      </w:r>
      <w:r w:rsidRPr="00CB3B41">
        <w:rPr>
          <w:rFonts w:eastAsia="Times New Roman"/>
          <w:color w:val="1A1A1A"/>
          <w:spacing w:val="5"/>
          <w:szCs w:val="25"/>
          <w:shd w:val="clear" w:color="auto" w:fill="FFFFFF"/>
          <w:lang w:val="en-GB"/>
        </w:rPr>
        <w:t>: pp.</w:t>
      </w:r>
      <w:r w:rsidRPr="00CB3B41">
        <w:t xml:space="preserve">52–53, </w:t>
      </w:r>
      <w:r w:rsidRPr="00CB3B41">
        <w:t>pp.</w:t>
      </w:r>
      <w:r w:rsidRPr="00CB3B41">
        <w:t>162–66</w:t>
      </w:r>
    </w:p>
  </w:footnote>
  <w:footnote w:id="17">
    <w:p w:rsidR="00C906BE" w:rsidRPr="00CB3B41" w:rsidRDefault="00C906BE" w:rsidP="00551630">
      <w:pPr>
        <w:spacing w:line="480" w:lineRule="auto"/>
        <w:rPr>
          <w:rFonts w:eastAsia="Times New Roman"/>
          <w:lang w:val="en-GB"/>
        </w:rPr>
      </w:pPr>
      <w:r w:rsidRPr="00CB3B41">
        <w:rPr>
          <w:rStyle w:val="FootnoteReference"/>
        </w:rPr>
        <w:footnoteRef/>
      </w:r>
      <w:r w:rsidRPr="00CB3B41">
        <w:t xml:space="preserve"> </w:t>
      </w:r>
      <w:r w:rsidRPr="00CB3B41">
        <w:rPr>
          <w:rFonts w:eastAsia="Times New Roman" w:cs="Arial"/>
          <w:color w:val="0F1111"/>
          <w:szCs w:val="21"/>
          <w:shd w:val="clear" w:color="auto" w:fill="FFFFFF"/>
          <w:lang w:val="en-GB"/>
        </w:rPr>
        <w:t>Ca Ira Verlag, 2018.</w:t>
      </w:r>
    </w:p>
  </w:footnote>
  <w:footnote w:id="18">
    <w:p w:rsidR="00C906BE" w:rsidRPr="00CB3B41" w:rsidRDefault="00C906BE" w:rsidP="00551630">
      <w:pPr>
        <w:pStyle w:val="FootnoteText"/>
        <w:spacing w:line="480" w:lineRule="auto"/>
        <w:rPr>
          <w:rFonts w:ascii="Times New Roman" w:hAnsi="Times New Roman"/>
        </w:rPr>
      </w:pPr>
      <w:r w:rsidRPr="00CB3B41">
        <w:rPr>
          <w:rStyle w:val="FootnoteReference"/>
          <w:rFonts w:ascii="Times New Roman" w:hAnsi="Times New Roman"/>
        </w:rPr>
        <w:footnoteRef/>
      </w:r>
      <w:r w:rsidRPr="00CB3B41">
        <w:rPr>
          <w:rFonts w:ascii="Times New Roman" w:hAnsi="Times New Roman"/>
        </w:rPr>
        <w:t xml:space="preserve"> </w:t>
      </w:r>
      <w:proofErr w:type="spellStart"/>
      <w:r w:rsidRPr="00CB3B41">
        <w:rPr>
          <w:rFonts w:ascii="Times New Roman" w:hAnsi="Times New Roman"/>
        </w:rPr>
        <w:t>Kracauer</w:t>
      </w:r>
      <w:proofErr w:type="spellEnd"/>
      <w:r w:rsidRPr="00CB3B41">
        <w:rPr>
          <w:rFonts w:ascii="Times New Roman" w:hAnsi="Times New Roman"/>
        </w:rPr>
        <w:t xml:space="preserve">, Siegfried, </w:t>
      </w:r>
      <w:r w:rsidR="00C82D66">
        <w:rPr>
          <w:rFonts w:ascii="Times New Roman" w:hAnsi="Times New Roman"/>
        </w:rPr>
        <w:t>‘</w:t>
      </w:r>
      <w:proofErr w:type="spellStart"/>
      <w:r w:rsidRPr="00CB3B41">
        <w:rPr>
          <w:rFonts w:ascii="Times New Roman" w:hAnsi="Times New Roman"/>
        </w:rPr>
        <w:t>Felsenwahn</w:t>
      </w:r>
      <w:proofErr w:type="spellEnd"/>
      <w:r w:rsidRPr="00CB3B41">
        <w:rPr>
          <w:rFonts w:ascii="Times New Roman" w:hAnsi="Times New Roman"/>
        </w:rPr>
        <w:t xml:space="preserve"> in Positano</w:t>
      </w:r>
      <w:r w:rsidR="00C82D66">
        <w:rPr>
          <w:rFonts w:ascii="Times New Roman" w:hAnsi="Times New Roman"/>
        </w:rPr>
        <w:t>’</w:t>
      </w:r>
      <w:r w:rsidRPr="00CB3B41">
        <w:rPr>
          <w:rFonts w:ascii="Times New Roman" w:hAnsi="Times New Roman"/>
        </w:rPr>
        <w:t xml:space="preserve">, in: </w:t>
      </w:r>
      <w:r w:rsidRPr="00CB3B41">
        <w:rPr>
          <w:rFonts w:ascii="Times New Roman" w:hAnsi="Times New Roman"/>
          <w:i/>
        </w:rPr>
        <w:t>Werke</w:t>
      </w:r>
      <w:r w:rsidRPr="00CB3B41">
        <w:rPr>
          <w:rFonts w:ascii="Times New Roman" w:hAnsi="Times New Roman"/>
        </w:rPr>
        <w:t xml:space="preserve">, </w:t>
      </w:r>
      <w:r w:rsidR="005F4D44" w:rsidRPr="00CB3B41">
        <w:rPr>
          <w:rFonts w:ascii="Times New Roman" w:hAnsi="Times New Roman"/>
        </w:rPr>
        <w:t>Vol</w:t>
      </w:r>
      <w:r w:rsidRPr="00CB3B41">
        <w:rPr>
          <w:rFonts w:ascii="Times New Roman" w:hAnsi="Times New Roman"/>
        </w:rPr>
        <w:t xml:space="preserve">. 5.2, </w:t>
      </w:r>
      <w:r w:rsidRPr="00CB3B41">
        <w:rPr>
          <w:rFonts w:ascii="Times New Roman" w:hAnsi="Times New Roman"/>
        </w:rPr>
        <w:t>pp</w:t>
      </w:r>
      <w:r w:rsidRPr="00CB3B41">
        <w:rPr>
          <w:rFonts w:ascii="Times New Roman" w:hAnsi="Times New Roman"/>
        </w:rPr>
        <w:t>. 296–303.</w:t>
      </w:r>
    </w:p>
  </w:footnote>
  <w:footnote w:id="19">
    <w:p w:rsidR="005F4D44" w:rsidRPr="00CB3B41" w:rsidRDefault="005F4D44" w:rsidP="00551630">
      <w:pPr>
        <w:spacing w:line="480" w:lineRule="auto"/>
        <w:rPr>
          <w:rFonts w:eastAsia="Times New Roman"/>
          <w:lang w:val="en-GB"/>
        </w:rPr>
      </w:pPr>
      <w:r w:rsidRPr="00CB3B41">
        <w:rPr>
          <w:rStyle w:val="FootnoteReference"/>
        </w:rPr>
        <w:footnoteRef/>
      </w:r>
      <w:r w:rsidRPr="00CB3B41">
        <w:t xml:space="preserve"> </w:t>
      </w:r>
      <w:r w:rsidRPr="00CB3B41">
        <w:rPr>
          <w:rFonts w:eastAsia="Times New Roman" w:cs="Arial"/>
          <w:color w:val="202122"/>
          <w:szCs w:val="19"/>
          <w:shd w:val="clear" w:color="auto" w:fill="FFFFFF"/>
          <w:lang w:val="en-GB"/>
        </w:rPr>
        <w:t xml:space="preserve">T. W. </w:t>
      </w:r>
      <w:r w:rsidRPr="00CB3B41">
        <w:rPr>
          <w:rFonts w:eastAsia="Times New Roman" w:cs="Arial"/>
          <w:color w:val="202122"/>
          <w:szCs w:val="19"/>
          <w:shd w:val="clear" w:color="auto" w:fill="FFFFFF"/>
          <w:lang w:val="en-GB"/>
        </w:rPr>
        <w:t>Adorno</w:t>
      </w:r>
      <w:r w:rsidRPr="00CB3B41">
        <w:rPr>
          <w:rFonts w:eastAsia="Times New Roman" w:cs="Arial"/>
          <w:color w:val="202122"/>
          <w:szCs w:val="19"/>
          <w:shd w:val="clear" w:color="auto" w:fill="FFFFFF"/>
          <w:lang w:val="en-GB"/>
        </w:rPr>
        <w:t xml:space="preserve"> and Max Horkheimer. [1947] </w:t>
      </w:r>
      <w:r w:rsidRPr="00CB3B41">
        <w:rPr>
          <w:rFonts w:eastAsia="Times New Roman" w:cs="Arial"/>
          <w:i/>
          <w:iCs/>
          <w:color w:val="202122"/>
          <w:szCs w:val="19"/>
          <w:shd w:val="clear" w:color="auto" w:fill="FFFFFF"/>
          <w:lang w:val="en-GB"/>
        </w:rPr>
        <w:t>Dialectic of Enlightenment</w:t>
      </w:r>
      <w:r w:rsidRPr="00CB3B41">
        <w:rPr>
          <w:rFonts w:eastAsia="Times New Roman" w:cs="Arial"/>
          <w:color w:val="202122"/>
          <w:szCs w:val="19"/>
          <w:shd w:val="clear" w:color="auto" w:fill="FFFFFF"/>
          <w:lang w:val="en-GB"/>
        </w:rPr>
        <w:t xml:space="preserve">, translated by E. </w:t>
      </w:r>
      <w:proofErr w:type="spellStart"/>
      <w:r w:rsidRPr="00CB3B41">
        <w:rPr>
          <w:rFonts w:eastAsia="Times New Roman" w:cs="Arial"/>
          <w:color w:val="202122"/>
          <w:szCs w:val="19"/>
          <w:shd w:val="clear" w:color="auto" w:fill="FFFFFF"/>
          <w:lang w:val="en-GB"/>
        </w:rPr>
        <w:t>Jephcott</w:t>
      </w:r>
      <w:proofErr w:type="spellEnd"/>
      <w:r w:rsidRPr="00CB3B41">
        <w:rPr>
          <w:rFonts w:eastAsia="Times New Roman" w:cs="Arial"/>
          <w:color w:val="202122"/>
          <w:szCs w:val="19"/>
          <w:shd w:val="clear" w:color="auto" w:fill="FFFFFF"/>
          <w:lang w:val="en-GB"/>
        </w:rPr>
        <w:t xml:space="preserve">. Stanford: Stanford University Press, </w:t>
      </w:r>
      <w:r w:rsidRPr="00CB3B41">
        <w:rPr>
          <w:rFonts w:eastAsia="Times New Roman" w:cs="Arial"/>
          <w:color w:val="202122"/>
          <w:szCs w:val="19"/>
          <w:shd w:val="clear" w:color="auto" w:fill="FFFFFF"/>
          <w:lang w:val="en-GB"/>
        </w:rPr>
        <w:t>2002.</w:t>
      </w:r>
    </w:p>
    <w:p w:rsidR="005F4D44" w:rsidRPr="00CB3B41" w:rsidRDefault="005F4D44" w:rsidP="00551630">
      <w:pPr>
        <w:pStyle w:val="FootnoteText"/>
        <w:spacing w:line="480" w:lineRule="auto"/>
        <w:rPr>
          <w:rFonts w:ascii="Times New Roman" w:hAnsi="Times New Roman"/>
        </w:rPr>
      </w:pPr>
    </w:p>
  </w:footnote>
  <w:footnote w:id="20">
    <w:p w:rsidR="005F4D44" w:rsidRPr="00CB3B41" w:rsidRDefault="005F4D44" w:rsidP="00551630">
      <w:pPr>
        <w:pStyle w:val="FootnoteText"/>
        <w:spacing w:line="480" w:lineRule="auto"/>
        <w:rPr>
          <w:rFonts w:ascii="Times New Roman" w:hAnsi="Times New Roman"/>
        </w:rPr>
      </w:pPr>
      <w:r w:rsidRPr="00CB3B41">
        <w:rPr>
          <w:rStyle w:val="FootnoteReference"/>
          <w:rFonts w:ascii="Times New Roman" w:hAnsi="Times New Roman"/>
        </w:rPr>
        <w:footnoteRef/>
      </w:r>
      <w:r w:rsidRPr="00CB3B41">
        <w:rPr>
          <w:rFonts w:ascii="Times New Roman" w:hAnsi="Times New Roman"/>
        </w:rPr>
        <w:t xml:space="preserve"> </w:t>
      </w:r>
      <w:r w:rsidRPr="00CB3B41">
        <w:rPr>
          <w:rFonts w:ascii="Times New Roman" w:hAnsi="Times New Roman"/>
          <w:i/>
        </w:rPr>
        <w:t>The Arcades Project</w:t>
      </w:r>
      <w:r w:rsidRPr="00CB3B41">
        <w:rPr>
          <w:rFonts w:ascii="Times New Roman" w:hAnsi="Times New Roman"/>
        </w:rPr>
        <w:t>, p. 533; p. 861.</w:t>
      </w:r>
    </w:p>
  </w:footnote>
  <w:footnote w:id="21">
    <w:p w:rsidR="005F4D44" w:rsidRPr="00CB3B41" w:rsidRDefault="005F4D44" w:rsidP="00551630">
      <w:pPr>
        <w:pStyle w:val="FootnoteText"/>
        <w:spacing w:line="480" w:lineRule="auto"/>
        <w:rPr>
          <w:rFonts w:ascii="Times New Roman" w:hAnsi="Times New Roman"/>
        </w:rPr>
      </w:pPr>
      <w:r w:rsidRPr="00CB3B41">
        <w:rPr>
          <w:rStyle w:val="FootnoteReference"/>
          <w:rFonts w:ascii="Times New Roman" w:hAnsi="Times New Roman"/>
        </w:rPr>
        <w:footnoteRef/>
      </w:r>
      <w:r w:rsidRPr="00CB3B41">
        <w:rPr>
          <w:rFonts w:ascii="Times New Roman" w:hAnsi="Times New Roman"/>
        </w:rPr>
        <w:t xml:space="preserve"> </w:t>
      </w:r>
      <w:proofErr w:type="spellStart"/>
      <w:r w:rsidRPr="00CB3B41">
        <w:rPr>
          <w:rFonts w:ascii="Times New Roman" w:hAnsi="Times New Roman"/>
        </w:rPr>
        <w:t>Mittelmeier</w:t>
      </w:r>
      <w:proofErr w:type="spellEnd"/>
      <w:r w:rsidRPr="00CB3B41">
        <w:rPr>
          <w:rFonts w:ascii="Times New Roman" w:hAnsi="Times New Roman"/>
        </w:rPr>
        <w:t>, p. 142.</w:t>
      </w:r>
    </w:p>
  </w:footnote>
  <w:footnote w:id="22">
    <w:p w:rsidR="00CB3B41" w:rsidRPr="00CB3B41" w:rsidRDefault="00CB3B41" w:rsidP="00551630">
      <w:pPr>
        <w:pStyle w:val="FootnoteText"/>
        <w:spacing w:line="480" w:lineRule="auto"/>
        <w:rPr>
          <w:rFonts w:ascii="Times New Roman" w:hAnsi="Times New Roman"/>
        </w:rPr>
      </w:pPr>
      <w:r w:rsidRPr="00CB3B41">
        <w:rPr>
          <w:rStyle w:val="FootnoteReference"/>
          <w:rFonts w:ascii="Times New Roman" w:hAnsi="Times New Roman"/>
        </w:rPr>
        <w:footnoteRef/>
      </w:r>
      <w:r w:rsidRPr="00CB3B41">
        <w:rPr>
          <w:rFonts w:ascii="Times New Roman" w:hAnsi="Times New Roman"/>
        </w:rPr>
        <w:t xml:space="preserve"> Selected Writings, 2:2, 2004, pp. 486-493.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264EB5"/>
    <w:multiLevelType w:val="hybridMultilevel"/>
    <w:tmpl w:val="924E2E0A"/>
    <w:lvl w:ilvl="0" w:tplc="EF7882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E069E4"/>
    <w:multiLevelType w:val="multilevel"/>
    <w:tmpl w:val="22F44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6"/>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131"/>
    <w:rsid w:val="00000D16"/>
    <w:rsid w:val="0000766A"/>
    <w:rsid w:val="00015A82"/>
    <w:rsid w:val="00020A38"/>
    <w:rsid w:val="00040BA8"/>
    <w:rsid w:val="00041E60"/>
    <w:rsid w:val="00046F25"/>
    <w:rsid w:val="000823E6"/>
    <w:rsid w:val="000845F8"/>
    <w:rsid w:val="000D6FDA"/>
    <w:rsid w:val="001071D9"/>
    <w:rsid w:val="00126AC4"/>
    <w:rsid w:val="00160230"/>
    <w:rsid w:val="00161131"/>
    <w:rsid w:val="00164185"/>
    <w:rsid w:val="00171AA4"/>
    <w:rsid w:val="001760D2"/>
    <w:rsid w:val="001C64A5"/>
    <w:rsid w:val="001D0995"/>
    <w:rsid w:val="001E5538"/>
    <w:rsid w:val="001F6608"/>
    <w:rsid w:val="00221CD4"/>
    <w:rsid w:val="00274259"/>
    <w:rsid w:val="002800FD"/>
    <w:rsid w:val="002B2779"/>
    <w:rsid w:val="002E129D"/>
    <w:rsid w:val="002F7F32"/>
    <w:rsid w:val="00302DA6"/>
    <w:rsid w:val="003536F0"/>
    <w:rsid w:val="003879F0"/>
    <w:rsid w:val="00393EF2"/>
    <w:rsid w:val="003C2F08"/>
    <w:rsid w:val="003C4041"/>
    <w:rsid w:val="003C6E7F"/>
    <w:rsid w:val="003D164E"/>
    <w:rsid w:val="0040660B"/>
    <w:rsid w:val="00425B74"/>
    <w:rsid w:val="00472F21"/>
    <w:rsid w:val="0052344E"/>
    <w:rsid w:val="00541B3D"/>
    <w:rsid w:val="0055055E"/>
    <w:rsid w:val="00551630"/>
    <w:rsid w:val="005524B1"/>
    <w:rsid w:val="005F1B19"/>
    <w:rsid w:val="005F4D44"/>
    <w:rsid w:val="00645BBC"/>
    <w:rsid w:val="0064663A"/>
    <w:rsid w:val="00666477"/>
    <w:rsid w:val="00694E4F"/>
    <w:rsid w:val="00695423"/>
    <w:rsid w:val="006A6083"/>
    <w:rsid w:val="006B474F"/>
    <w:rsid w:val="006D6049"/>
    <w:rsid w:val="007962F3"/>
    <w:rsid w:val="007A3100"/>
    <w:rsid w:val="007B0773"/>
    <w:rsid w:val="008358E7"/>
    <w:rsid w:val="008400F5"/>
    <w:rsid w:val="0084204A"/>
    <w:rsid w:val="00844519"/>
    <w:rsid w:val="008903B6"/>
    <w:rsid w:val="008D0426"/>
    <w:rsid w:val="00A1733B"/>
    <w:rsid w:val="00A543D2"/>
    <w:rsid w:val="00A76BAC"/>
    <w:rsid w:val="00A770BD"/>
    <w:rsid w:val="00A941A9"/>
    <w:rsid w:val="00AA378D"/>
    <w:rsid w:val="00AC6290"/>
    <w:rsid w:val="00B304A5"/>
    <w:rsid w:val="00B51783"/>
    <w:rsid w:val="00BA28DD"/>
    <w:rsid w:val="00BC3303"/>
    <w:rsid w:val="00BE1FCF"/>
    <w:rsid w:val="00C44827"/>
    <w:rsid w:val="00C470CE"/>
    <w:rsid w:val="00C82D66"/>
    <w:rsid w:val="00C906BE"/>
    <w:rsid w:val="00CB3B41"/>
    <w:rsid w:val="00CC7766"/>
    <w:rsid w:val="00CF716A"/>
    <w:rsid w:val="00D24A2D"/>
    <w:rsid w:val="00D7108A"/>
    <w:rsid w:val="00DA5BED"/>
    <w:rsid w:val="00DD53F0"/>
    <w:rsid w:val="00E03E58"/>
    <w:rsid w:val="00E22FD0"/>
    <w:rsid w:val="00E66A13"/>
    <w:rsid w:val="00E75271"/>
    <w:rsid w:val="00E80B78"/>
    <w:rsid w:val="00EE2F37"/>
    <w:rsid w:val="00F0342A"/>
    <w:rsid w:val="00F25D46"/>
    <w:rsid w:val="00F34701"/>
    <w:rsid w:val="00FB1C8D"/>
    <w:rsid w:val="00FD17C4"/>
    <w:rsid w:val="00FE4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AD0F1CE"/>
  <w15:chartTrackingRefBased/>
  <w15:docId w15:val="{0F5D7102-F61C-9348-913D-A3078FDCD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1131"/>
    <w:rPr>
      <w:rFonts w:ascii="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131"/>
    <w:pPr>
      <w:ind w:left="720"/>
      <w:contextualSpacing/>
    </w:pPr>
  </w:style>
  <w:style w:type="character" w:customStyle="1" w:styleId="apple-converted-space">
    <w:name w:val="apple-converted-space"/>
    <w:basedOn w:val="DefaultParagraphFont"/>
    <w:rsid w:val="00695423"/>
  </w:style>
  <w:style w:type="paragraph" w:styleId="FootnoteText">
    <w:name w:val="footnote text"/>
    <w:basedOn w:val="Normal"/>
    <w:link w:val="FootnoteTextChar"/>
    <w:semiHidden/>
    <w:rsid w:val="00695423"/>
    <w:pPr>
      <w:widowControl w:val="0"/>
    </w:pPr>
    <w:rPr>
      <w:rFonts w:ascii="Lucida Sans Typewriter" w:eastAsia="Times New Roman" w:hAnsi="Lucida Sans Typewriter"/>
      <w:snapToGrid w:val="0"/>
      <w:szCs w:val="20"/>
      <w:lang w:val="en-GB"/>
    </w:rPr>
  </w:style>
  <w:style w:type="character" w:customStyle="1" w:styleId="FootnoteTextChar">
    <w:name w:val="Footnote Text Char"/>
    <w:basedOn w:val="DefaultParagraphFont"/>
    <w:link w:val="FootnoteText"/>
    <w:semiHidden/>
    <w:rsid w:val="00695423"/>
    <w:rPr>
      <w:rFonts w:ascii="Lucida Sans Typewriter" w:eastAsia="Times New Roman" w:hAnsi="Lucida Sans Typewriter" w:cs="Times New Roman"/>
      <w:snapToGrid w:val="0"/>
      <w:szCs w:val="20"/>
    </w:rPr>
  </w:style>
  <w:style w:type="character" w:styleId="FootnoteReference">
    <w:name w:val="footnote reference"/>
    <w:basedOn w:val="DefaultParagraphFont"/>
    <w:semiHidden/>
    <w:rsid w:val="00695423"/>
    <w:rPr>
      <w:vertAlign w:val="superscript"/>
    </w:rPr>
  </w:style>
  <w:style w:type="paragraph" w:customStyle="1" w:styleId="quotation">
    <w:name w:val="quotation"/>
    <w:basedOn w:val="Normal"/>
    <w:rsid w:val="00695423"/>
    <w:pPr>
      <w:widowControl w:val="0"/>
      <w:ind w:left="567" w:right="567"/>
      <w:jc w:val="both"/>
    </w:pPr>
    <w:rPr>
      <w:rFonts w:eastAsia="Times New Roman"/>
      <w:snapToGrid w:val="0"/>
      <w:szCs w:val="20"/>
    </w:rPr>
  </w:style>
  <w:style w:type="character" w:styleId="EndnoteReference">
    <w:name w:val="endnote reference"/>
    <w:basedOn w:val="DefaultParagraphFont"/>
    <w:semiHidden/>
    <w:rsid w:val="00695423"/>
    <w:rPr>
      <w:vertAlign w:val="superscript"/>
    </w:rPr>
  </w:style>
  <w:style w:type="paragraph" w:styleId="EndnoteText">
    <w:name w:val="endnote text"/>
    <w:basedOn w:val="Normal"/>
    <w:link w:val="EndnoteTextChar"/>
    <w:semiHidden/>
    <w:rsid w:val="00695423"/>
    <w:pPr>
      <w:widowControl w:val="0"/>
    </w:pPr>
    <w:rPr>
      <w:rFonts w:eastAsia="Times New Roman"/>
      <w:snapToGrid w:val="0"/>
      <w:szCs w:val="20"/>
      <w:vertAlign w:val="superscript"/>
      <w:lang w:val="en-GB"/>
    </w:rPr>
  </w:style>
  <w:style w:type="character" w:customStyle="1" w:styleId="EndnoteTextChar">
    <w:name w:val="Endnote Text Char"/>
    <w:basedOn w:val="DefaultParagraphFont"/>
    <w:link w:val="EndnoteText"/>
    <w:semiHidden/>
    <w:rsid w:val="00695423"/>
    <w:rPr>
      <w:rFonts w:ascii="Times New Roman" w:eastAsia="Times New Roman" w:hAnsi="Times New Roman" w:cs="Times New Roman"/>
      <w:snapToGrid w:val="0"/>
      <w:szCs w:val="20"/>
      <w:vertAlign w:val="superscript"/>
    </w:rPr>
  </w:style>
  <w:style w:type="paragraph" w:styleId="NormalWeb">
    <w:name w:val="Normal (Web)"/>
    <w:basedOn w:val="Normal"/>
    <w:uiPriority w:val="99"/>
    <w:unhideWhenUsed/>
    <w:rsid w:val="000845F8"/>
    <w:pPr>
      <w:spacing w:before="100" w:beforeAutospacing="1" w:after="100" w:afterAutospacing="1"/>
    </w:pPr>
    <w:rPr>
      <w:rFonts w:eastAsia="Times New Roman"/>
      <w:lang w:val="en-GB"/>
    </w:rPr>
  </w:style>
  <w:style w:type="character" w:styleId="Emphasis">
    <w:name w:val="Emphasis"/>
    <w:basedOn w:val="DefaultParagraphFont"/>
    <w:uiPriority w:val="20"/>
    <w:qFormat/>
    <w:rsid w:val="003C6E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34268">
      <w:bodyDiv w:val="1"/>
      <w:marLeft w:val="0"/>
      <w:marRight w:val="0"/>
      <w:marTop w:val="0"/>
      <w:marBottom w:val="0"/>
      <w:divBdr>
        <w:top w:val="none" w:sz="0" w:space="0" w:color="auto"/>
        <w:left w:val="none" w:sz="0" w:space="0" w:color="auto"/>
        <w:bottom w:val="none" w:sz="0" w:space="0" w:color="auto"/>
        <w:right w:val="none" w:sz="0" w:space="0" w:color="auto"/>
      </w:divBdr>
    </w:div>
    <w:div w:id="368803484">
      <w:bodyDiv w:val="1"/>
      <w:marLeft w:val="0"/>
      <w:marRight w:val="0"/>
      <w:marTop w:val="0"/>
      <w:marBottom w:val="0"/>
      <w:divBdr>
        <w:top w:val="none" w:sz="0" w:space="0" w:color="auto"/>
        <w:left w:val="none" w:sz="0" w:space="0" w:color="auto"/>
        <w:bottom w:val="none" w:sz="0" w:space="0" w:color="auto"/>
        <w:right w:val="none" w:sz="0" w:space="0" w:color="auto"/>
      </w:divBdr>
    </w:div>
    <w:div w:id="625963474">
      <w:bodyDiv w:val="1"/>
      <w:marLeft w:val="0"/>
      <w:marRight w:val="0"/>
      <w:marTop w:val="0"/>
      <w:marBottom w:val="0"/>
      <w:divBdr>
        <w:top w:val="none" w:sz="0" w:space="0" w:color="auto"/>
        <w:left w:val="none" w:sz="0" w:space="0" w:color="auto"/>
        <w:bottom w:val="none" w:sz="0" w:space="0" w:color="auto"/>
        <w:right w:val="none" w:sz="0" w:space="0" w:color="auto"/>
      </w:divBdr>
    </w:div>
    <w:div w:id="1116873563">
      <w:bodyDiv w:val="1"/>
      <w:marLeft w:val="0"/>
      <w:marRight w:val="0"/>
      <w:marTop w:val="0"/>
      <w:marBottom w:val="0"/>
      <w:divBdr>
        <w:top w:val="none" w:sz="0" w:space="0" w:color="auto"/>
        <w:left w:val="none" w:sz="0" w:space="0" w:color="auto"/>
        <w:bottom w:val="none" w:sz="0" w:space="0" w:color="auto"/>
        <w:right w:val="none" w:sz="0" w:space="0" w:color="auto"/>
      </w:divBdr>
    </w:div>
    <w:div w:id="1152990634">
      <w:bodyDiv w:val="1"/>
      <w:marLeft w:val="0"/>
      <w:marRight w:val="0"/>
      <w:marTop w:val="0"/>
      <w:marBottom w:val="0"/>
      <w:divBdr>
        <w:top w:val="none" w:sz="0" w:space="0" w:color="auto"/>
        <w:left w:val="none" w:sz="0" w:space="0" w:color="auto"/>
        <w:bottom w:val="none" w:sz="0" w:space="0" w:color="auto"/>
        <w:right w:val="none" w:sz="0" w:space="0" w:color="auto"/>
      </w:divBdr>
    </w:div>
    <w:div w:id="1298954542">
      <w:bodyDiv w:val="1"/>
      <w:marLeft w:val="0"/>
      <w:marRight w:val="0"/>
      <w:marTop w:val="0"/>
      <w:marBottom w:val="0"/>
      <w:divBdr>
        <w:top w:val="none" w:sz="0" w:space="0" w:color="auto"/>
        <w:left w:val="none" w:sz="0" w:space="0" w:color="auto"/>
        <w:bottom w:val="none" w:sz="0" w:space="0" w:color="auto"/>
        <w:right w:val="none" w:sz="0" w:space="0" w:color="auto"/>
      </w:divBdr>
    </w:div>
    <w:div w:id="1477378871">
      <w:bodyDiv w:val="1"/>
      <w:marLeft w:val="0"/>
      <w:marRight w:val="0"/>
      <w:marTop w:val="0"/>
      <w:marBottom w:val="0"/>
      <w:divBdr>
        <w:top w:val="none" w:sz="0" w:space="0" w:color="auto"/>
        <w:left w:val="none" w:sz="0" w:space="0" w:color="auto"/>
        <w:bottom w:val="none" w:sz="0" w:space="0" w:color="auto"/>
        <w:right w:val="none" w:sz="0" w:space="0" w:color="auto"/>
      </w:divBdr>
    </w:div>
    <w:div w:id="1552879923">
      <w:bodyDiv w:val="1"/>
      <w:marLeft w:val="0"/>
      <w:marRight w:val="0"/>
      <w:marTop w:val="0"/>
      <w:marBottom w:val="0"/>
      <w:divBdr>
        <w:top w:val="none" w:sz="0" w:space="0" w:color="auto"/>
        <w:left w:val="none" w:sz="0" w:space="0" w:color="auto"/>
        <w:bottom w:val="none" w:sz="0" w:space="0" w:color="auto"/>
        <w:right w:val="none" w:sz="0" w:space="0" w:color="auto"/>
      </w:divBdr>
    </w:div>
    <w:div w:id="1698970620">
      <w:bodyDiv w:val="1"/>
      <w:marLeft w:val="0"/>
      <w:marRight w:val="0"/>
      <w:marTop w:val="0"/>
      <w:marBottom w:val="0"/>
      <w:divBdr>
        <w:top w:val="none" w:sz="0" w:space="0" w:color="auto"/>
        <w:left w:val="none" w:sz="0" w:space="0" w:color="auto"/>
        <w:bottom w:val="none" w:sz="0" w:space="0" w:color="auto"/>
        <w:right w:val="none" w:sz="0" w:space="0" w:color="auto"/>
      </w:divBdr>
    </w:div>
    <w:div w:id="1746954832">
      <w:bodyDiv w:val="1"/>
      <w:marLeft w:val="0"/>
      <w:marRight w:val="0"/>
      <w:marTop w:val="0"/>
      <w:marBottom w:val="0"/>
      <w:divBdr>
        <w:top w:val="none" w:sz="0" w:space="0" w:color="auto"/>
        <w:left w:val="none" w:sz="0" w:space="0" w:color="auto"/>
        <w:bottom w:val="none" w:sz="0" w:space="0" w:color="auto"/>
        <w:right w:val="none" w:sz="0" w:space="0" w:color="auto"/>
      </w:divBdr>
      <w:divsChild>
        <w:div w:id="217396853">
          <w:marLeft w:val="0"/>
          <w:marRight w:val="0"/>
          <w:marTop w:val="0"/>
          <w:marBottom w:val="0"/>
          <w:divBdr>
            <w:top w:val="none" w:sz="0" w:space="0" w:color="auto"/>
            <w:left w:val="none" w:sz="0" w:space="0" w:color="auto"/>
            <w:bottom w:val="none" w:sz="0" w:space="0" w:color="auto"/>
            <w:right w:val="none" w:sz="0" w:space="0" w:color="auto"/>
          </w:divBdr>
        </w:div>
        <w:div w:id="935208112">
          <w:marLeft w:val="0"/>
          <w:marRight w:val="0"/>
          <w:marTop w:val="0"/>
          <w:marBottom w:val="0"/>
          <w:divBdr>
            <w:top w:val="none" w:sz="0" w:space="0" w:color="auto"/>
            <w:left w:val="none" w:sz="0" w:space="0" w:color="auto"/>
            <w:bottom w:val="none" w:sz="0" w:space="0" w:color="auto"/>
            <w:right w:val="none" w:sz="0" w:space="0" w:color="auto"/>
          </w:divBdr>
        </w:div>
        <w:div w:id="2135514877">
          <w:marLeft w:val="0"/>
          <w:marRight w:val="0"/>
          <w:marTop w:val="0"/>
          <w:marBottom w:val="0"/>
          <w:divBdr>
            <w:top w:val="none" w:sz="0" w:space="0" w:color="auto"/>
            <w:left w:val="none" w:sz="0" w:space="0" w:color="auto"/>
            <w:bottom w:val="none" w:sz="0" w:space="0" w:color="auto"/>
            <w:right w:val="none" w:sz="0" w:space="0" w:color="auto"/>
          </w:divBdr>
        </w:div>
        <w:div w:id="679353672">
          <w:marLeft w:val="0"/>
          <w:marRight w:val="0"/>
          <w:marTop w:val="0"/>
          <w:marBottom w:val="0"/>
          <w:divBdr>
            <w:top w:val="none" w:sz="0" w:space="0" w:color="auto"/>
            <w:left w:val="none" w:sz="0" w:space="0" w:color="auto"/>
            <w:bottom w:val="none" w:sz="0" w:space="0" w:color="auto"/>
            <w:right w:val="none" w:sz="0" w:space="0" w:color="auto"/>
          </w:divBdr>
        </w:div>
      </w:divsChild>
    </w:div>
    <w:div w:id="207450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128A1-E237-3F47-BB9E-906A48B52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17</Pages>
  <Words>4342</Words>
  <Characters>24756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Leslie</dc:creator>
  <cp:keywords/>
  <dc:description/>
  <cp:lastModifiedBy>Esther Leslie</cp:lastModifiedBy>
  <cp:revision>36</cp:revision>
  <dcterms:created xsi:type="dcterms:W3CDTF">2021-05-20T07:30:00Z</dcterms:created>
  <dcterms:modified xsi:type="dcterms:W3CDTF">2021-08-20T12:48:00Z</dcterms:modified>
</cp:coreProperties>
</file>